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left="3000" w:right="0" w:firstLine="0"/>
        <w:jc w:val="left"/>
        <w:rPr>
          <w:b/>
          <w:color w:val="333333"/>
          <w:sz w:val="36"/>
        </w:rPr>
      </w:pPr>
      <w:r>
        <w:rPr>
          <w:b/>
          <w:color w:val="333333"/>
          <w:sz w:val="36"/>
        </w:rPr>
        <w:t>电力监控系统技术需求</w:t>
      </w:r>
    </w:p>
    <w:p>
      <w:pPr>
        <w:spacing w:before="22"/>
        <w:ind w:left="3000" w:right="0" w:firstLine="0"/>
        <w:jc w:val="left"/>
        <w:rPr>
          <w:b/>
          <w:color w:val="333333"/>
          <w:sz w:val="36"/>
        </w:rPr>
      </w:pPr>
      <w:bookmarkStart w:id="0" w:name="_GoBack"/>
      <w:bookmarkEnd w:id="0"/>
    </w:p>
    <w:p>
      <w:pPr>
        <w:pStyle w:val="2"/>
      </w:pPr>
      <w:r>
        <w:rPr>
          <w:color w:val="333333"/>
        </w:rPr>
        <w:t>一、室外箱式变电站油式箱式变压器共有 22 台</w:t>
      </w:r>
    </w:p>
    <w:p>
      <w:pPr>
        <w:pStyle w:val="6"/>
        <w:numPr>
          <w:ilvl w:val="0"/>
          <w:numId w:val="1"/>
        </w:numPr>
        <w:tabs>
          <w:tab w:val="left" w:pos="646"/>
        </w:tabs>
        <w:spacing w:before="120" w:after="0" w:line="278" w:lineRule="auto"/>
        <w:ind w:left="120" w:right="220" w:firstLine="0"/>
        <w:jc w:val="left"/>
        <w:rPr>
          <w:sz w:val="21"/>
        </w:rPr>
      </w:pPr>
      <w:r>
        <w:rPr>
          <w:color w:val="333333"/>
          <w:sz w:val="21"/>
        </w:rPr>
        <w:t>每台变压器低压侧新增一个三相智能电表和三个测量电流互感器，监测变压器低压侧电压、电流、有功功率、无功功率、有功电度、无功电度；</w:t>
      </w:r>
    </w:p>
    <w:p>
      <w:pPr>
        <w:pStyle w:val="6"/>
        <w:numPr>
          <w:ilvl w:val="0"/>
          <w:numId w:val="1"/>
        </w:numPr>
        <w:tabs>
          <w:tab w:val="left" w:pos="646"/>
        </w:tabs>
        <w:spacing w:before="74" w:after="0" w:line="278" w:lineRule="auto"/>
        <w:ind w:left="120" w:right="220" w:firstLine="0"/>
        <w:jc w:val="left"/>
        <w:rPr>
          <w:sz w:val="21"/>
        </w:rPr>
      </w:pPr>
      <w:r>
        <w:rPr>
          <w:color w:val="333333"/>
          <w:spacing w:val="-6"/>
          <w:sz w:val="21"/>
        </w:rPr>
        <w:t xml:space="preserve">每台油变压新增一个 </w:t>
      </w:r>
      <w:r>
        <w:rPr>
          <w:color w:val="333333"/>
          <w:sz w:val="21"/>
        </w:rPr>
        <w:t>8</w:t>
      </w:r>
      <w:r>
        <w:rPr>
          <w:color w:val="333333"/>
          <w:spacing w:val="-8"/>
          <w:sz w:val="21"/>
        </w:rPr>
        <w:t xml:space="preserve"> 路的温度采集器，检测油式变压器的油温、变压器低压总开关</w:t>
      </w:r>
      <w:r>
        <w:rPr>
          <w:color w:val="333333"/>
          <w:spacing w:val="-31"/>
          <w:sz w:val="21"/>
        </w:rPr>
        <w:t xml:space="preserve">的 </w:t>
      </w:r>
      <w:r>
        <w:rPr>
          <w:color w:val="333333"/>
          <w:sz w:val="21"/>
        </w:rPr>
        <w:t>B</w:t>
      </w:r>
      <w:r>
        <w:rPr>
          <w:color w:val="333333"/>
          <w:spacing w:val="-12"/>
          <w:sz w:val="21"/>
        </w:rPr>
        <w:t xml:space="preserve"> 项温度、</w:t>
      </w:r>
      <w:r>
        <w:rPr>
          <w:color w:val="333333"/>
          <w:sz w:val="21"/>
        </w:rPr>
        <w:t>6</w:t>
      </w:r>
      <w:r>
        <w:rPr>
          <w:color w:val="333333"/>
          <w:spacing w:val="-8"/>
          <w:sz w:val="21"/>
        </w:rPr>
        <w:t xml:space="preserve"> 路低压出线电缆的温度；</w:t>
      </w:r>
    </w:p>
    <w:p>
      <w:pPr>
        <w:pStyle w:val="6"/>
        <w:numPr>
          <w:ilvl w:val="0"/>
          <w:numId w:val="1"/>
        </w:numPr>
        <w:tabs>
          <w:tab w:val="left" w:pos="645"/>
        </w:tabs>
        <w:spacing w:before="74" w:after="0" w:line="240" w:lineRule="auto"/>
        <w:ind w:left="644" w:right="0" w:hanging="524"/>
        <w:jc w:val="left"/>
        <w:rPr>
          <w:sz w:val="21"/>
        </w:rPr>
      </w:pPr>
      <w:r>
        <w:rPr>
          <w:color w:val="333333"/>
          <w:sz w:val="21"/>
        </w:rPr>
        <w:t>把智能电表和温度采集器的数据在线传输到后台系统；</w:t>
      </w:r>
    </w:p>
    <w:p>
      <w:pPr>
        <w:pStyle w:val="6"/>
        <w:numPr>
          <w:ilvl w:val="0"/>
          <w:numId w:val="1"/>
        </w:numPr>
        <w:tabs>
          <w:tab w:val="left" w:pos="645"/>
        </w:tabs>
        <w:spacing w:before="118" w:after="0" w:line="278" w:lineRule="auto"/>
        <w:ind w:left="120" w:right="217" w:firstLine="0"/>
        <w:jc w:val="left"/>
        <w:rPr>
          <w:sz w:val="21"/>
        </w:rPr>
      </w:pPr>
      <w:r>
        <w:rPr>
          <w:color w:val="333333"/>
          <w:spacing w:val="-2"/>
          <w:w w:val="95"/>
          <w:sz w:val="21"/>
        </w:rPr>
        <w:t>监测变压器低压出线总开关状态显示</w:t>
      </w:r>
      <w:r>
        <w:rPr>
          <w:color w:val="333333"/>
          <w:w w:val="95"/>
          <w:sz w:val="21"/>
        </w:rPr>
        <w:t>（分闸/合闸</w:t>
      </w:r>
      <w:r>
        <w:rPr>
          <w:color w:val="333333"/>
          <w:spacing w:val="-25"/>
          <w:w w:val="95"/>
          <w:sz w:val="21"/>
        </w:rPr>
        <w:t>）</w:t>
      </w:r>
      <w:r>
        <w:rPr>
          <w:color w:val="333333"/>
          <w:spacing w:val="-3"/>
          <w:w w:val="95"/>
          <w:sz w:val="21"/>
        </w:rPr>
        <w:t>及分合闸远程操作</w:t>
      </w:r>
      <w:r>
        <w:rPr>
          <w:color w:val="333333"/>
          <w:w w:val="95"/>
          <w:sz w:val="21"/>
        </w:rPr>
        <w:t xml:space="preserve">（分合闸时需输  </w:t>
      </w:r>
      <w:r>
        <w:rPr>
          <w:color w:val="333333"/>
          <w:sz w:val="21"/>
        </w:rPr>
        <w:t>入用户名和密码）；</w:t>
      </w:r>
    </w:p>
    <w:p>
      <w:pPr>
        <w:pStyle w:val="2"/>
        <w:spacing w:before="76"/>
      </w:pPr>
      <w:r>
        <w:rPr>
          <w:color w:val="333333"/>
        </w:rPr>
        <w:t>二、</w:t>
      </w:r>
      <w:r>
        <w:t>室内变电站干式变压器共有 11 台</w:t>
      </w:r>
    </w:p>
    <w:p>
      <w:pPr>
        <w:pStyle w:val="6"/>
        <w:numPr>
          <w:ilvl w:val="0"/>
          <w:numId w:val="2"/>
        </w:numPr>
        <w:tabs>
          <w:tab w:val="left" w:pos="646"/>
        </w:tabs>
        <w:spacing w:before="118" w:after="0" w:line="278" w:lineRule="auto"/>
        <w:ind w:left="120" w:right="220" w:firstLine="0"/>
        <w:jc w:val="left"/>
        <w:rPr>
          <w:sz w:val="21"/>
        </w:rPr>
      </w:pPr>
      <w:r>
        <w:rPr>
          <w:color w:val="333333"/>
          <w:sz w:val="21"/>
        </w:rPr>
        <w:t>每台变压器低压侧新增一个三相智能电表和三个测量电流互感器，监测变压器低压侧电压、电流、有功功率、无功功率、有功电度、无功电度；</w:t>
      </w:r>
    </w:p>
    <w:p>
      <w:pPr>
        <w:pStyle w:val="6"/>
        <w:numPr>
          <w:ilvl w:val="0"/>
          <w:numId w:val="2"/>
        </w:numPr>
        <w:tabs>
          <w:tab w:val="left" w:pos="645"/>
        </w:tabs>
        <w:spacing w:before="74" w:after="0" w:line="240" w:lineRule="auto"/>
        <w:ind w:left="644" w:right="0" w:hanging="524"/>
        <w:jc w:val="left"/>
        <w:rPr>
          <w:sz w:val="21"/>
        </w:rPr>
      </w:pPr>
      <w:r>
        <w:rPr>
          <w:color w:val="333333"/>
          <w:sz w:val="21"/>
        </w:rPr>
        <w:t>把智能电表和干式变压器的温控器的数据在线传输到后台系统；</w:t>
      </w:r>
    </w:p>
    <w:p>
      <w:pPr>
        <w:pStyle w:val="6"/>
        <w:numPr>
          <w:ilvl w:val="0"/>
          <w:numId w:val="2"/>
        </w:numPr>
        <w:tabs>
          <w:tab w:val="left" w:pos="645"/>
        </w:tabs>
        <w:spacing w:before="17" w:after="0" w:line="388" w:lineRule="exact"/>
        <w:ind w:left="120" w:right="1386" w:firstLine="0"/>
        <w:jc w:val="left"/>
        <w:rPr>
          <w:b/>
          <w:sz w:val="21"/>
        </w:rPr>
      </w:pPr>
      <w:r>
        <w:rPr>
          <w:color w:val="333333"/>
          <w:w w:val="95"/>
          <w:sz w:val="21"/>
        </w:rPr>
        <w:t xml:space="preserve">监测变压器低压出线总开关状态显示（分闸/合闸）及分合闸远程操作；  </w:t>
      </w:r>
      <w:r>
        <w:rPr>
          <w:b/>
          <w:sz w:val="21"/>
        </w:rPr>
        <w:t>三、第一开闭所</w:t>
      </w:r>
    </w:p>
    <w:p>
      <w:pPr>
        <w:pStyle w:val="3"/>
        <w:spacing w:before="25" w:line="278" w:lineRule="auto"/>
        <w:ind w:right="111"/>
      </w:pPr>
      <w:r>
        <w:rPr>
          <w:spacing w:val="-13"/>
        </w:rPr>
        <w:t>（1）</w:t>
      </w:r>
      <w:r>
        <w:rPr>
          <w:spacing w:val="-30"/>
        </w:rPr>
        <w:t xml:space="preserve">在 </w:t>
      </w:r>
      <w:r>
        <w:t>10KV</w:t>
      </w:r>
      <w:r>
        <w:rPr>
          <w:spacing w:val="-15"/>
        </w:rPr>
        <w:t xml:space="preserve"> 高压开关柜上新增电量集器，检测开关柜的电压、电流、有功功率、无功功率、有功电度、无功电度；</w:t>
      </w:r>
    </w:p>
    <w:p>
      <w:pPr>
        <w:pStyle w:val="2"/>
        <w:spacing w:line="269" w:lineRule="exact"/>
      </w:pPr>
      <w:r>
        <w:rPr>
          <w:w w:val="95"/>
        </w:rPr>
        <w:t>四、第二开闭所开关柜</w:t>
      </w:r>
    </w:p>
    <w:p>
      <w:pPr>
        <w:pStyle w:val="6"/>
        <w:numPr>
          <w:ilvl w:val="0"/>
          <w:numId w:val="3"/>
        </w:numPr>
        <w:tabs>
          <w:tab w:val="left" w:pos="645"/>
        </w:tabs>
        <w:spacing w:before="43" w:after="0" w:line="278" w:lineRule="auto"/>
        <w:ind w:left="120" w:right="216" w:firstLine="0"/>
        <w:jc w:val="left"/>
        <w:rPr>
          <w:sz w:val="21"/>
        </w:rPr>
      </w:pPr>
      <w:r>
        <w:rPr>
          <w:spacing w:val="-30"/>
          <w:sz w:val="21"/>
        </w:rPr>
        <w:t xml:space="preserve">在 </w:t>
      </w:r>
      <w:r>
        <w:rPr>
          <w:sz w:val="21"/>
        </w:rPr>
        <w:t>10KV</w:t>
      </w:r>
      <w:r>
        <w:rPr>
          <w:spacing w:val="-13"/>
          <w:sz w:val="21"/>
        </w:rPr>
        <w:t xml:space="preserve"> 开关柜上新增电量集器，检测开关柜的电压、电流、有功功率、无功功率、有功电度、无功电度；</w:t>
      </w:r>
    </w:p>
    <w:p>
      <w:pPr>
        <w:pStyle w:val="6"/>
        <w:numPr>
          <w:ilvl w:val="0"/>
          <w:numId w:val="3"/>
        </w:numPr>
        <w:tabs>
          <w:tab w:val="left" w:pos="646"/>
        </w:tabs>
        <w:spacing w:before="0" w:after="0" w:line="278" w:lineRule="auto"/>
        <w:ind w:left="120" w:right="126" w:firstLine="0"/>
        <w:jc w:val="left"/>
        <w:rPr>
          <w:sz w:val="21"/>
        </w:rPr>
      </w:pPr>
      <w:r>
        <w:rPr>
          <w:spacing w:val="-9"/>
          <w:sz w:val="21"/>
        </w:rPr>
        <w:t xml:space="preserve">低压柜上安装 </w:t>
      </w:r>
      <w:r>
        <w:rPr>
          <w:sz w:val="21"/>
        </w:rPr>
        <w:t>31</w:t>
      </w:r>
      <w:r>
        <w:rPr>
          <w:spacing w:val="-8"/>
          <w:sz w:val="21"/>
        </w:rPr>
        <w:t xml:space="preserve"> 台三相智能电表，检测开关柜的电压、电流、有功功率、无功功率、有功电度、无功电度；</w:t>
      </w:r>
    </w:p>
    <w:p>
      <w:pPr>
        <w:pStyle w:val="2"/>
        <w:spacing w:line="269" w:lineRule="exact"/>
      </w:pPr>
      <w:r>
        <w:t>五、行政负一层第三开闭所</w:t>
      </w:r>
    </w:p>
    <w:p>
      <w:pPr>
        <w:pStyle w:val="6"/>
        <w:numPr>
          <w:ilvl w:val="0"/>
          <w:numId w:val="4"/>
        </w:numPr>
        <w:tabs>
          <w:tab w:val="left" w:pos="646"/>
        </w:tabs>
        <w:spacing w:before="43" w:after="0" w:line="278" w:lineRule="auto"/>
        <w:ind w:left="120" w:right="217" w:firstLine="0"/>
        <w:jc w:val="left"/>
        <w:rPr>
          <w:sz w:val="21"/>
        </w:rPr>
      </w:pPr>
      <w:r>
        <w:rPr>
          <w:spacing w:val="-8"/>
          <w:sz w:val="21"/>
        </w:rPr>
        <w:t xml:space="preserve">高压柜上有 </w:t>
      </w:r>
      <w:r>
        <w:rPr>
          <w:sz w:val="21"/>
        </w:rPr>
        <w:t>14</w:t>
      </w:r>
      <w:r>
        <w:rPr>
          <w:spacing w:val="-5"/>
          <w:sz w:val="21"/>
        </w:rPr>
        <w:t xml:space="preserve"> 台微机保护装置接入监控系统，监测仪表的重要参数以及合闸远程操作；</w:t>
      </w:r>
    </w:p>
    <w:p>
      <w:pPr>
        <w:pStyle w:val="6"/>
        <w:numPr>
          <w:ilvl w:val="0"/>
          <w:numId w:val="4"/>
        </w:numPr>
        <w:tabs>
          <w:tab w:val="left" w:pos="646"/>
        </w:tabs>
        <w:spacing w:before="0" w:after="0" w:line="278" w:lineRule="auto"/>
        <w:ind w:left="120" w:right="966" w:firstLine="0"/>
        <w:jc w:val="left"/>
        <w:rPr>
          <w:b/>
          <w:sz w:val="21"/>
        </w:rPr>
      </w:pPr>
      <w:r>
        <w:rPr>
          <w:spacing w:val="-9"/>
          <w:sz w:val="21"/>
        </w:rPr>
        <w:t xml:space="preserve">低压柜柜上有 </w:t>
      </w:r>
      <w:r>
        <w:rPr>
          <w:sz w:val="21"/>
        </w:rPr>
        <w:t>35</w:t>
      </w:r>
      <w:r>
        <w:rPr>
          <w:spacing w:val="-8"/>
          <w:sz w:val="21"/>
        </w:rPr>
        <w:t xml:space="preserve"> 个三相智能电表装置接入监控系统，监测仪表的重要参数； </w:t>
      </w:r>
      <w:r>
        <w:rPr>
          <w:b/>
          <w:spacing w:val="-8"/>
          <w:sz w:val="21"/>
        </w:rPr>
        <w:t>六、供水泵站和进水点</w:t>
      </w:r>
    </w:p>
    <w:p>
      <w:pPr>
        <w:pStyle w:val="3"/>
        <w:spacing w:line="278" w:lineRule="auto"/>
        <w:ind w:right="217"/>
      </w:pPr>
      <w:r>
        <w:t>1、1</w:t>
      </w:r>
      <w:r>
        <w:rPr>
          <w:spacing w:val="-16"/>
        </w:rPr>
        <w:t xml:space="preserve"> 号教学楼 </w:t>
      </w:r>
      <w:r>
        <w:t>8</w:t>
      </w:r>
      <w:r>
        <w:rPr>
          <w:spacing w:val="-6"/>
        </w:rPr>
        <w:t xml:space="preserve"> 个加压泵站的变频水泵控制器接入系统，做远程启停控制</w:t>
      </w:r>
      <w:r>
        <w:t>（末端设备不含在内）；</w:t>
      </w:r>
    </w:p>
    <w:p>
      <w:pPr>
        <w:pStyle w:val="3"/>
        <w:spacing w:line="278" w:lineRule="auto"/>
        <w:ind w:right="219"/>
      </w:pPr>
      <w:r>
        <w:t>2</w:t>
      </w:r>
      <w:r>
        <w:rPr>
          <w:spacing w:val="-3"/>
        </w:rPr>
        <w:t xml:space="preserve">、在清真食堂后南和第四食堂西北角的市政进水点共计安装 </w:t>
      </w:r>
      <w:r>
        <w:t>4</w:t>
      </w:r>
      <w:r>
        <w:rPr>
          <w:spacing w:val="-8"/>
        </w:rPr>
        <w:t xml:space="preserve"> 个压力传感器，监测市政供水压力；</w:t>
      </w:r>
    </w:p>
    <w:p>
      <w:pPr>
        <w:pStyle w:val="3"/>
        <w:spacing w:line="269" w:lineRule="exact"/>
      </w:pPr>
      <w:r>
        <w:t>3、第一开闭所南面水箱已安装水位传感器，只需将水位传感的数据实时传输给监控系统；</w:t>
      </w:r>
    </w:p>
    <w:p>
      <w:pPr>
        <w:pStyle w:val="3"/>
        <w:spacing w:before="42" w:line="278" w:lineRule="auto"/>
        <w:ind w:right="114"/>
      </w:pPr>
      <w:r>
        <w:rPr>
          <w:w w:val="95"/>
        </w:rPr>
        <w:t>4</w:t>
      </w:r>
      <w:r>
        <w:rPr>
          <w:spacing w:val="-5"/>
          <w:w w:val="95"/>
        </w:rPr>
        <w:t xml:space="preserve">、第一开闭所的两台无负压水泵控已安装好，只需将控制器的的数据实时传输给监控系统，   </w:t>
      </w:r>
      <w:r>
        <w:rPr>
          <w:spacing w:val="-5"/>
        </w:rPr>
        <w:t>监控水泵的运行状态、出水压力、远程启停水泵；</w:t>
      </w:r>
    </w:p>
    <w:p>
      <w:pPr>
        <w:pStyle w:val="3"/>
        <w:spacing w:line="278" w:lineRule="auto"/>
        <w:ind w:right="219"/>
      </w:pPr>
      <w:r>
        <w:t>5、行政楼第三开闭所的两台无负压水泵控已安装好，只需将控制器的数据实时传输给监控系统，监控水泵的运行状态、出水压力、远程启停水泵；</w:t>
      </w:r>
    </w:p>
    <w:p>
      <w:pPr>
        <w:pStyle w:val="3"/>
        <w:spacing w:line="269" w:lineRule="exact"/>
      </w:pPr>
      <w:r>
        <w:t>6、行政楼地下室两外水箱安装水位指示器，将水位数据实时传输给监控系统；</w:t>
      </w:r>
    </w:p>
    <w:p>
      <w:pPr>
        <w:pStyle w:val="3"/>
        <w:spacing w:before="43" w:line="278" w:lineRule="auto"/>
        <w:ind w:right="217"/>
      </w:pPr>
      <w:r>
        <w:t>7</w:t>
      </w:r>
      <w:r>
        <w:rPr>
          <w:spacing w:val="-15"/>
        </w:rPr>
        <w:t xml:space="preserve">、校区 </w:t>
      </w:r>
      <w:r>
        <w:t>64</w:t>
      </w:r>
      <w:r>
        <w:rPr>
          <w:spacing w:val="-5"/>
        </w:rPr>
        <w:t xml:space="preserve"> 台分体式电磁流量计已安装好，只需将流量计的仪表的数据实时传输给监控系统，监测流量计的实时流量、</w:t>
      </w:r>
      <w:r>
        <w:rPr>
          <w:spacing w:val="-5"/>
          <w:sz w:val="19"/>
        </w:rPr>
        <w:t>累加</w:t>
      </w:r>
      <w:r>
        <w:rPr>
          <w:spacing w:val="-5"/>
        </w:rPr>
        <w:t>流量；</w:t>
      </w:r>
    </w:p>
    <w:p>
      <w:pPr>
        <w:spacing w:after="0" w:line="278" w:lineRule="auto"/>
        <w:sectPr>
          <w:pgSz w:w="11910" w:h="16840"/>
          <w:pgMar w:top="1480" w:right="1580" w:bottom="280" w:left="1680" w:header="720" w:footer="720" w:gutter="0"/>
        </w:sectPr>
      </w:pPr>
    </w:p>
    <w:p>
      <w:pPr>
        <w:pStyle w:val="2"/>
        <w:spacing w:before="43"/>
      </w:pPr>
      <w:r>
        <w:t>七、后台监控中心布署在第一开闭所，监控系统的主要技术需求：</w:t>
      </w:r>
    </w:p>
    <w:p>
      <w:pPr>
        <w:pStyle w:val="3"/>
        <w:spacing w:before="43"/>
      </w:pPr>
      <w:r>
        <w:t>1、监控主站显示器 22 寸，服务器 4GB 1T 独显 2G；</w:t>
      </w:r>
    </w:p>
    <w:p>
      <w:pPr>
        <w:pStyle w:val="3"/>
        <w:spacing w:before="43"/>
      </w:pPr>
      <w:r>
        <w:t>2、实时采集仪表数据，要求 3-5 秒内更新一次；</w:t>
      </w:r>
    </w:p>
    <w:p>
      <w:pPr>
        <w:pStyle w:val="3"/>
        <w:spacing w:before="43" w:line="278" w:lineRule="auto"/>
        <w:ind w:right="222"/>
      </w:pPr>
      <w:r>
        <w:t>3、电压、电流、有功功率、无功功率、水管压力、水管流量等实时变动的参数，要求系统能实时显示和历史曲线图；</w:t>
      </w:r>
    </w:p>
    <w:p>
      <w:pPr>
        <w:pStyle w:val="3"/>
        <w:spacing w:line="269" w:lineRule="exact"/>
      </w:pPr>
      <w:r>
        <w:t>4、无功电度、有功电度、</w:t>
      </w:r>
      <w:r>
        <w:rPr>
          <w:sz w:val="19"/>
        </w:rPr>
        <w:t>累加</w:t>
      </w:r>
      <w:r>
        <w:t>流量可以实时显示，具备定时抄表功能；</w:t>
      </w:r>
    </w:p>
    <w:p>
      <w:pPr>
        <w:pStyle w:val="3"/>
        <w:spacing w:before="43"/>
      </w:pPr>
      <w:r>
        <w:t>5、提供各种日报、月报、年报表功能；</w:t>
      </w:r>
    </w:p>
    <w:p>
      <w:pPr>
        <w:pStyle w:val="3"/>
        <w:spacing w:before="43"/>
      </w:pPr>
      <w:r>
        <w:t>6、电流、功率、流量参数可设置报警功能；</w:t>
      </w:r>
    </w:p>
    <w:p>
      <w:pPr>
        <w:pStyle w:val="3"/>
        <w:spacing w:before="43"/>
      </w:pPr>
      <w:r>
        <w:t>7、二次供水系统监控内容：</w:t>
      </w:r>
    </w:p>
    <w:p>
      <w:pPr>
        <w:pStyle w:val="3"/>
        <w:spacing w:before="43"/>
        <w:ind w:left="645"/>
      </w:pPr>
      <w:r>
        <w:t>a.3 个水箱水位监测，可设置高低位报警功能；</w:t>
      </w:r>
    </w:p>
    <w:p>
      <w:pPr>
        <w:pStyle w:val="3"/>
        <w:spacing w:before="43"/>
        <w:ind w:left="645"/>
      </w:pPr>
      <w:r>
        <w:t>b.市政水压监测、二次供水水压监测；</w:t>
      </w:r>
    </w:p>
    <w:p>
      <w:pPr>
        <w:pStyle w:val="3"/>
        <w:spacing w:before="43"/>
        <w:ind w:left="645"/>
      </w:pPr>
      <w:r>
        <w:t>c.10 台变频水泵启停控制。</w:t>
      </w:r>
    </w:p>
    <w:p>
      <w:pPr>
        <w:pStyle w:val="3"/>
        <w:spacing w:before="42"/>
      </w:pPr>
      <w:r>
        <w:t>8、要监控室需配置 4 位监控桌椅一套；</w:t>
      </w:r>
    </w:p>
    <w:p>
      <w:pPr>
        <w:pStyle w:val="3"/>
        <w:spacing w:before="43"/>
      </w:pPr>
      <w:r>
        <w:t>9、值班室改造：</w:t>
      </w:r>
    </w:p>
    <w:p>
      <w:pPr>
        <w:pStyle w:val="6"/>
        <w:numPr>
          <w:ilvl w:val="0"/>
          <w:numId w:val="5"/>
        </w:numPr>
        <w:tabs>
          <w:tab w:val="left" w:pos="856"/>
        </w:tabs>
        <w:spacing w:before="43" w:after="0" w:line="240" w:lineRule="auto"/>
        <w:ind w:left="855" w:right="0" w:hanging="315"/>
        <w:jc w:val="left"/>
        <w:rPr>
          <w:sz w:val="21"/>
        </w:rPr>
      </w:pPr>
      <w:r>
        <w:rPr>
          <w:spacing w:val="-14"/>
          <w:sz w:val="21"/>
        </w:rPr>
        <w:t xml:space="preserve">、吊顶 </w:t>
      </w:r>
      <w:r>
        <w:rPr>
          <w:sz w:val="19"/>
        </w:rPr>
        <w:t>600*600</w:t>
      </w:r>
      <w:r>
        <w:rPr>
          <w:spacing w:val="-17"/>
          <w:sz w:val="19"/>
        </w:rPr>
        <w:t xml:space="preserve"> 石膏</w:t>
      </w:r>
      <w:r>
        <w:rPr>
          <w:color w:val="333333"/>
          <w:sz w:val="19"/>
        </w:rPr>
        <w:t>板</w:t>
      </w:r>
      <w:r>
        <w:rPr>
          <w:spacing w:val="-9"/>
          <w:sz w:val="21"/>
        </w:rPr>
        <w:t xml:space="preserve">、安装四个 </w:t>
      </w:r>
      <w:r>
        <w:rPr>
          <w:sz w:val="21"/>
        </w:rPr>
        <w:t>600*600LED</w:t>
      </w:r>
      <w:r>
        <w:rPr>
          <w:spacing w:val="-18"/>
          <w:sz w:val="21"/>
        </w:rPr>
        <w:t xml:space="preserve"> 灯；</w:t>
      </w:r>
    </w:p>
    <w:p>
      <w:pPr>
        <w:pStyle w:val="6"/>
        <w:numPr>
          <w:ilvl w:val="0"/>
          <w:numId w:val="5"/>
        </w:numPr>
        <w:tabs>
          <w:tab w:val="left" w:pos="856"/>
        </w:tabs>
        <w:spacing w:before="43" w:after="0" w:line="240" w:lineRule="auto"/>
        <w:ind w:left="855" w:right="0" w:hanging="315"/>
        <w:jc w:val="left"/>
        <w:rPr>
          <w:sz w:val="21"/>
        </w:rPr>
      </w:pPr>
      <w:r>
        <w:rPr>
          <w:spacing w:val="-11"/>
          <w:sz w:val="21"/>
        </w:rPr>
        <w:t xml:space="preserve">、做一个 </w:t>
      </w:r>
      <w:r>
        <w:rPr>
          <w:sz w:val="21"/>
        </w:rPr>
        <w:t>15</w:t>
      </w:r>
      <w:r>
        <w:rPr>
          <w:spacing w:val="-8"/>
          <w:sz w:val="21"/>
        </w:rPr>
        <w:t xml:space="preserve"> 平方的白色铝扣板墙；</w:t>
      </w:r>
    </w:p>
    <w:p>
      <w:pPr>
        <w:pStyle w:val="6"/>
        <w:numPr>
          <w:ilvl w:val="0"/>
          <w:numId w:val="5"/>
        </w:numPr>
        <w:tabs>
          <w:tab w:val="left" w:pos="856"/>
        </w:tabs>
        <w:spacing w:before="43" w:after="0" w:line="240" w:lineRule="auto"/>
        <w:ind w:left="855" w:right="0" w:hanging="315"/>
        <w:jc w:val="left"/>
        <w:rPr>
          <w:sz w:val="21"/>
        </w:rPr>
      </w:pPr>
      <w:r>
        <w:rPr>
          <w:spacing w:val="-9"/>
          <w:sz w:val="21"/>
        </w:rPr>
        <w:t xml:space="preserve">、安装两台 </w:t>
      </w:r>
      <w:r>
        <w:rPr>
          <w:sz w:val="21"/>
        </w:rPr>
        <w:t>55</w:t>
      </w:r>
      <w:r>
        <w:rPr>
          <w:spacing w:val="-26"/>
          <w:sz w:val="21"/>
        </w:rPr>
        <w:t xml:space="preserve"> 寸的 </w:t>
      </w:r>
      <w:r>
        <w:rPr>
          <w:sz w:val="21"/>
        </w:rPr>
        <w:t>TV</w:t>
      </w:r>
      <w:r>
        <w:rPr>
          <w:spacing w:val="-8"/>
          <w:sz w:val="21"/>
        </w:rPr>
        <w:t xml:space="preserve"> 做为显示器在铝扣板墙；</w:t>
      </w:r>
    </w:p>
    <w:p>
      <w:pPr>
        <w:pStyle w:val="3"/>
        <w:spacing w:before="9"/>
        <w:ind w:left="0"/>
        <w:rPr>
          <w:sz w:val="27"/>
        </w:rPr>
      </w:pPr>
    </w:p>
    <w:p>
      <w:pPr>
        <w:pStyle w:val="2"/>
      </w:pPr>
      <w:r>
        <w:t>八、监控系统功能需求；</w:t>
      </w:r>
    </w:p>
    <w:p>
      <w:pPr>
        <w:pStyle w:val="3"/>
        <w:spacing w:before="120"/>
      </w:pPr>
      <w:r>
        <w:t>为学校提供智慧能源监控系统的整体方案，帮助企业建立完善的用电监测管理体系：</w:t>
      </w:r>
    </w:p>
    <w:p>
      <w:pPr>
        <w:pStyle w:val="3"/>
        <w:spacing w:before="7"/>
        <w:ind w:left="0"/>
        <w:rPr>
          <w:sz w:val="15"/>
        </w:rPr>
      </w:pPr>
    </w:p>
    <w:p>
      <w:pPr>
        <w:pStyle w:val="3"/>
        <w:spacing w:line="417" w:lineRule="auto"/>
        <w:ind w:right="220"/>
      </w:pPr>
      <w:r>
        <w:t>1、在线实时监测配电房主要仪表和供水泵站的重要参数及运行状况，出现用电异常时，系统可以立即自动报警，及时发现潜在故障，加强设备维护与管理；</w:t>
      </w:r>
    </w:p>
    <w:p>
      <w:pPr>
        <w:pStyle w:val="3"/>
        <w:spacing w:line="269" w:lineRule="exact"/>
      </w:pPr>
      <w:r>
        <w:t>2、可在监控室对高低压回路进行远程分合闸控制，并能实时反馈状态信息；</w:t>
      </w:r>
    </w:p>
    <w:p>
      <w:pPr>
        <w:pStyle w:val="3"/>
        <w:spacing w:before="6"/>
        <w:ind w:left="0"/>
        <w:rPr>
          <w:sz w:val="15"/>
        </w:rPr>
      </w:pPr>
    </w:p>
    <w:p>
      <w:pPr>
        <w:pStyle w:val="3"/>
        <w:spacing w:line="417" w:lineRule="auto"/>
        <w:ind w:right="220"/>
      </w:pPr>
      <w:r>
        <w:t>3、实现用电动态过程的信息化、可视化、可控化，对学校能源消耗的结构、过程及要素进行管理、控制和优化。</w:t>
      </w:r>
    </w:p>
    <w:p>
      <w:pPr>
        <w:pStyle w:val="3"/>
        <w:spacing w:line="417" w:lineRule="auto"/>
        <w:ind w:right="220"/>
      </w:pPr>
      <w:r>
        <w:t>4、系统集保护、测量、控制、报警、远传、储存、调配等功能为一体，控制技术与网络技术相结合，实现数据共享、自动化管理，无人或少人职守。</w:t>
      </w:r>
    </w:p>
    <w:p>
      <w:pPr>
        <w:pStyle w:val="3"/>
        <w:spacing w:line="269" w:lineRule="exact"/>
      </w:pPr>
      <w:r>
        <w:t>5、对校园用电、供水设备运行状态等，实现在线监测、可视化智能管理；</w:t>
      </w:r>
    </w:p>
    <w:p>
      <w:pPr>
        <w:pStyle w:val="3"/>
        <w:spacing w:before="7"/>
        <w:ind w:left="0"/>
        <w:rPr>
          <w:sz w:val="15"/>
        </w:rPr>
      </w:pPr>
    </w:p>
    <w:p>
      <w:pPr>
        <w:pStyle w:val="3"/>
      </w:pPr>
      <w:r>
        <w:t>6、对电表、微保、温控器、压力传感器、流量计、控制器等智能设备实现数据采集；</w:t>
      </w:r>
    </w:p>
    <w:p>
      <w:pPr>
        <w:pStyle w:val="3"/>
        <w:spacing w:before="6"/>
        <w:ind w:left="0"/>
        <w:rPr>
          <w:sz w:val="15"/>
        </w:rPr>
      </w:pPr>
    </w:p>
    <w:p>
      <w:pPr>
        <w:pStyle w:val="3"/>
        <w:spacing w:before="1" w:line="417" w:lineRule="auto"/>
        <w:ind w:right="114"/>
      </w:pPr>
      <w:r>
        <w:rPr>
          <w:w w:val="95"/>
        </w:rPr>
        <w:t>7</w:t>
      </w:r>
      <w:r>
        <w:rPr>
          <w:spacing w:val="-9"/>
          <w:w w:val="95"/>
        </w:rPr>
        <w:t xml:space="preserve">、数据采集器具有采集时间灵活设定，能够实现断点续传，确保数据若出现断线的情况下，   </w:t>
      </w:r>
      <w:r>
        <w:rPr>
          <w:spacing w:val="-9"/>
        </w:rPr>
        <w:t>数据能有效本地存储，重新上线后续传；</w:t>
      </w:r>
    </w:p>
    <w:p>
      <w:pPr>
        <w:pStyle w:val="3"/>
        <w:spacing w:line="417" w:lineRule="auto"/>
        <w:ind w:right="217"/>
        <w:jc w:val="both"/>
      </w:pPr>
      <w:r>
        <w:t>8、为节约化智能化校园建立统一的能耗和设备监控管理平台，实现对单位建筑，关键设备</w:t>
      </w:r>
      <w:r>
        <w:rPr>
          <w:spacing w:val="-6"/>
          <w:w w:val="95"/>
        </w:rPr>
        <w:t xml:space="preserve">能耗统计分析和管理，实现对能耗的分类分项统计；对关键设备运行状态进行实时监测，并   </w:t>
      </w:r>
      <w:r>
        <w:rPr>
          <w:spacing w:val="-6"/>
        </w:rPr>
        <w:t>形成报表，利于智能化管理；</w:t>
      </w:r>
    </w:p>
    <w:p>
      <w:pPr>
        <w:pStyle w:val="3"/>
        <w:spacing w:line="269" w:lineRule="exact"/>
      </w:pPr>
      <w:r>
        <w:t>9、通过能耗数据分析，发现能耗黑洞，为节能改造指明方向，并验证节能效果；</w:t>
      </w:r>
    </w:p>
    <w:p>
      <w:pPr>
        <w:pStyle w:val="3"/>
        <w:spacing w:before="1"/>
        <w:ind w:left="0"/>
        <w:rPr>
          <w:sz w:val="15"/>
        </w:rPr>
      </w:pPr>
    </w:p>
    <w:p>
      <w:pPr>
        <w:spacing w:before="0"/>
        <w:ind w:left="120" w:right="0" w:firstLine="0"/>
        <w:jc w:val="left"/>
        <w:rPr>
          <w:sz w:val="21"/>
        </w:rPr>
      </w:pPr>
      <w:r>
        <w:rPr>
          <w:sz w:val="21"/>
        </w:rPr>
        <w:t>10</w:t>
      </w:r>
      <w:r>
        <w:rPr>
          <w:spacing w:val="-44"/>
          <w:sz w:val="21"/>
        </w:rPr>
        <w:t>、</w:t>
      </w:r>
      <w:r>
        <w:rPr>
          <w:spacing w:val="-3"/>
          <w:sz w:val="22"/>
        </w:rPr>
        <w:t>实现开关柜的开关和</w:t>
      </w:r>
      <w:r>
        <w:rPr>
          <w:color w:val="333333"/>
          <w:spacing w:val="-4"/>
          <w:sz w:val="21"/>
        </w:rPr>
        <w:t>变压器低压出线总开关状态显示</w:t>
      </w:r>
      <w:r>
        <w:rPr>
          <w:color w:val="333333"/>
          <w:sz w:val="21"/>
        </w:rPr>
        <w:t>（分闸</w:t>
      </w:r>
      <w:r>
        <w:rPr>
          <w:rFonts w:ascii="Arial" w:eastAsia="Arial"/>
          <w:i/>
          <w:color w:val="333333"/>
          <w:sz w:val="21"/>
        </w:rPr>
        <w:t>/</w:t>
      </w:r>
      <w:r>
        <w:rPr>
          <w:color w:val="333333"/>
          <w:sz w:val="21"/>
        </w:rPr>
        <w:t>合闸</w:t>
      </w:r>
      <w:r>
        <w:rPr>
          <w:color w:val="333333"/>
          <w:spacing w:val="-44"/>
          <w:sz w:val="21"/>
        </w:rPr>
        <w:t>）</w:t>
      </w:r>
      <w:r>
        <w:rPr>
          <w:color w:val="333333"/>
          <w:sz w:val="21"/>
        </w:rPr>
        <w:t>及分合闸远程操作；</w:t>
      </w:r>
    </w:p>
    <w:p>
      <w:pPr>
        <w:spacing w:after="0"/>
        <w:jc w:val="left"/>
        <w:rPr>
          <w:sz w:val="21"/>
        </w:rPr>
        <w:sectPr>
          <w:pgSz w:w="11910" w:h="16840"/>
          <w:pgMar w:top="1400" w:right="1580" w:bottom="280" w:left="1680" w:header="720" w:footer="720" w:gutter="0"/>
        </w:sectPr>
      </w:pPr>
    </w:p>
    <w:p>
      <w:pPr>
        <w:pStyle w:val="3"/>
        <w:spacing w:before="40" w:line="417" w:lineRule="auto"/>
        <w:ind w:right="219"/>
      </w:pPr>
      <w:r>
        <w:rPr>
          <w:w w:val="95"/>
        </w:rPr>
        <w:t>11</w:t>
      </w:r>
      <w:r>
        <w:rPr>
          <w:spacing w:val="-7"/>
          <w:w w:val="95"/>
        </w:rPr>
        <w:t>、南昌工学院的智慧能源监控系统可接入到</w:t>
      </w:r>
      <w:r>
        <w:rPr>
          <w:w w:val="95"/>
          <w:u w:val="single"/>
        </w:rPr>
        <w:t>服务器电力云平台</w:t>
      </w:r>
      <w:r>
        <w:rPr>
          <w:spacing w:val="-7"/>
          <w:w w:val="95"/>
        </w:rPr>
        <w:t xml:space="preserve">，无论合适何地都可通过登   </w:t>
      </w:r>
      <w:r>
        <w:rPr>
          <w:spacing w:val="-34"/>
        </w:rPr>
        <w:t xml:space="preserve">录 </w:t>
      </w:r>
      <w:r>
        <w:t>IP</w:t>
      </w:r>
      <w:r>
        <w:rPr>
          <w:spacing w:val="-8"/>
        </w:rPr>
        <w:t xml:space="preserve"> 地址的方式打开浏览器即可看到南昌工学院监控系统的设备重要数据，同时打开手机</w:t>
      </w:r>
    </w:p>
    <w:p>
      <w:pPr>
        <w:pStyle w:val="3"/>
        <w:spacing w:line="269" w:lineRule="exact"/>
      </w:pPr>
      <w:r>
        <w:t>APP 也可远程查看实时数据；</w:t>
      </w:r>
    </w:p>
    <w:p>
      <w:pPr>
        <w:pStyle w:val="3"/>
        <w:spacing w:before="6"/>
        <w:ind w:left="0"/>
        <w:rPr>
          <w:sz w:val="15"/>
        </w:rPr>
      </w:pPr>
    </w:p>
    <w:p>
      <w:pPr>
        <w:pStyle w:val="3"/>
        <w:spacing w:before="1" w:line="417" w:lineRule="auto"/>
        <w:ind w:right="757"/>
        <w:rPr>
          <w:b/>
        </w:rPr>
      </w:pPr>
      <w:r>
        <w:rPr>
          <w:w w:val="95"/>
        </w:rPr>
        <w:t xml:space="preserve">12、系统支持后期扩展，如能耗上报到省能管中心以及学校的其它管理系统的互联。  </w:t>
      </w:r>
      <w:r>
        <w:rPr>
          <w:b/>
        </w:rPr>
        <w:t>九、系统工程范围</w:t>
      </w:r>
    </w:p>
    <w:p>
      <w:pPr>
        <w:pStyle w:val="3"/>
        <w:spacing w:line="417" w:lineRule="auto"/>
        <w:ind w:left="648" w:right="123"/>
      </w:pPr>
      <w:r>
        <w:rPr>
          <w:w w:val="95"/>
        </w:rPr>
        <w:t xml:space="preserve">1、完成整个电力监控管理系统深化设计，提供系统所需的全部网络设备、监控设备、  </w:t>
      </w:r>
      <w:r>
        <w:t>各种软件、各种线路专用缆线、线槽及所有附件的供应、运输、安装、调试、开通及通过招标人的验收直至交付使用。</w:t>
      </w:r>
    </w:p>
    <w:p>
      <w:pPr>
        <w:pStyle w:val="3"/>
        <w:spacing w:line="417" w:lineRule="auto"/>
        <w:ind w:left="648" w:right="219"/>
      </w:pPr>
      <w:r>
        <w:rPr>
          <w:w w:val="95"/>
        </w:rPr>
        <w:t>2</w:t>
      </w:r>
      <w:r>
        <w:rPr>
          <w:spacing w:val="-4"/>
          <w:w w:val="95"/>
        </w:rPr>
        <w:t xml:space="preserve">、系统利用校园内的网络架构进行区域之与控制室监控系统的通信，需现场确认优化  </w:t>
      </w:r>
      <w:r>
        <w:rPr>
          <w:spacing w:val="-4"/>
        </w:rPr>
        <w:t>方案；</w:t>
      </w:r>
    </w:p>
    <w:p>
      <w:pPr>
        <w:pStyle w:val="3"/>
        <w:spacing w:line="417" w:lineRule="auto"/>
        <w:ind w:left="648" w:right="219"/>
      </w:pPr>
      <w:r>
        <w:rPr>
          <w:w w:val="95"/>
        </w:rPr>
        <w:t>3</w:t>
      </w:r>
      <w:r>
        <w:rPr>
          <w:spacing w:val="-8"/>
          <w:w w:val="95"/>
        </w:rPr>
        <w:t xml:space="preserve">、整个系统中除“电磁流量计、水泵控制器”安装不在本工程内，其它一切的材料和  </w:t>
      </w:r>
      <w:r>
        <w:rPr>
          <w:spacing w:val="-8"/>
        </w:rPr>
        <w:t>费用都包含在此工程中；</w:t>
      </w:r>
    </w:p>
    <w:p>
      <w:pPr>
        <w:pStyle w:val="3"/>
        <w:spacing w:line="269" w:lineRule="exact"/>
        <w:ind w:left="645"/>
      </w:pPr>
      <w:r>
        <w:t>4、厂家在投标时应实地考察、做出详细的系统设计方案，中标后应做出具体的施工方</w:t>
      </w:r>
    </w:p>
    <w:p>
      <w:pPr>
        <w:pStyle w:val="3"/>
        <w:spacing w:before="5"/>
        <w:ind w:left="0"/>
        <w:rPr>
          <w:sz w:val="15"/>
        </w:rPr>
      </w:pPr>
    </w:p>
    <w:p>
      <w:pPr>
        <w:pStyle w:val="3"/>
      </w:pPr>
      <w:r>
        <w:t>案；</w:t>
      </w:r>
    </w:p>
    <w:p/>
    <w:sectPr>
      <w:pgSz w:w="11910" w:h="16840"/>
      <w:pgMar w:top="148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855"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638" w:hanging="316"/>
      </w:pPr>
      <w:rPr>
        <w:rFonts w:hint="default"/>
        <w:lang w:val="zh-CN" w:eastAsia="zh-CN" w:bidi="zh-CN"/>
      </w:rPr>
    </w:lvl>
    <w:lvl w:ilvl="2" w:tentative="0">
      <w:start w:val="0"/>
      <w:numFmt w:val="bullet"/>
      <w:lvlText w:val="•"/>
      <w:lvlJc w:val="left"/>
      <w:pPr>
        <w:ind w:left="2417" w:hanging="316"/>
      </w:pPr>
      <w:rPr>
        <w:rFonts w:hint="default"/>
        <w:lang w:val="zh-CN" w:eastAsia="zh-CN" w:bidi="zh-CN"/>
      </w:rPr>
    </w:lvl>
    <w:lvl w:ilvl="3" w:tentative="0">
      <w:start w:val="0"/>
      <w:numFmt w:val="bullet"/>
      <w:lvlText w:val="•"/>
      <w:lvlJc w:val="left"/>
      <w:pPr>
        <w:ind w:left="3195" w:hanging="316"/>
      </w:pPr>
      <w:rPr>
        <w:rFonts w:hint="default"/>
        <w:lang w:val="zh-CN" w:eastAsia="zh-CN" w:bidi="zh-CN"/>
      </w:rPr>
    </w:lvl>
    <w:lvl w:ilvl="4" w:tentative="0">
      <w:start w:val="0"/>
      <w:numFmt w:val="bullet"/>
      <w:lvlText w:val="•"/>
      <w:lvlJc w:val="left"/>
      <w:pPr>
        <w:ind w:left="3974" w:hanging="316"/>
      </w:pPr>
      <w:rPr>
        <w:rFonts w:hint="default"/>
        <w:lang w:val="zh-CN" w:eastAsia="zh-CN" w:bidi="zh-CN"/>
      </w:rPr>
    </w:lvl>
    <w:lvl w:ilvl="5" w:tentative="0">
      <w:start w:val="0"/>
      <w:numFmt w:val="bullet"/>
      <w:lvlText w:val="•"/>
      <w:lvlJc w:val="left"/>
      <w:pPr>
        <w:ind w:left="4753" w:hanging="316"/>
      </w:pPr>
      <w:rPr>
        <w:rFonts w:hint="default"/>
        <w:lang w:val="zh-CN" w:eastAsia="zh-CN" w:bidi="zh-CN"/>
      </w:rPr>
    </w:lvl>
    <w:lvl w:ilvl="6" w:tentative="0">
      <w:start w:val="0"/>
      <w:numFmt w:val="bullet"/>
      <w:lvlText w:val="•"/>
      <w:lvlJc w:val="left"/>
      <w:pPr>
        <w:ind w:left="5531" w:hanging="316"/>
      </w:pPr>
      <w:rPr>
        <w:rFonts w:hint="default"/>
        <w:lang w:val="zh-CN" w:eastAsia="zh-CN" w:bidi="zh-CN"/>
      </w:rPr>
    </w:lvl>
    <w:lvl w:ilvl="7" w:tentative="0">
      <w:start w:val="0"/>
      <w:numFmt w:val="bullet"/>
      <w:lvlText w:val="•"/>
      <w:lvlJc w:val="left"/>
      <w:pPr>
        <w:ind w:left="6310" w:hanging="316"/>
      </w:pPr>
      <w:rPr>
        <w:rFonts w:hint="default"/>
        <w:lang w:val="zh-CN" w:eastAsia="zh-CN" w:bidi="zh-CN"/>
      </w:rPr>
    </w:lvl>
    <w:lvl w:ilvl="8" w:tentative="0">
      <w:start w:val="0"/>
      <w:numFmt w:val="bullet"/>
      <w:lvlText w:val="•"/>
      <w:lvlJc w:val="left"/>
      <w:pPr>
        <w:ind w:left="7088" w:hanging="316"/>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20" w:hanging="5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972" w:hanging="526"/>
      </w:pPr>
      <w:rPr>
        <w:rFonts w:hint="default"/>
        <w:lang w:val="zh-CN" w:eastAsia="zh-CN" w:bidi="zh-CN"/>
      </w:rPr>
    </w:lvl>
    <w:lvl w:ilvl="2" w:tentative="0">
      <w:start w:val="0"/>
      <w:numFmt w:val="bullet"/>
      <w:lvlText w:val="•"/>
      <w:lvlJc w:val="left"/>
      <w:pPr>
        <w:ind w:left="1825" w:hanging="526"/>
      </w:pPr>
      <w:rPr>
        <w:rFonts w:hint="default"/>
        <w:lang w:val="zh-CN" w:eastAsia="zh-CN" w:bidi="zh-CN"/>
      </w:rPr>
    </w:lvl>
    <w:lvl w:ilvl="3" w:tentative="0">
      <w:start w:val="0"/>
      <w:numFmt w:val="bullet"/>
      <w:lvlText w:val="•"/>
      <w:lvlJc w:val="left"/>
      <w:pPr>
        <w:ind w:left="2677" w:hanging="526"/>
      </w:pPr>
      <w:rPr>
        <w:rFonts w:hint="default"/>
        <w:lang w:val="zh-CN" w:eastAsia="zh-CN" w:bidi="zh-CN"/>
      </w:rPr>
    </w:lvl>
    <w:lvl w:ilvl="4" w:tentative="0">
      <w:start w:val="0"/>
      <w:numFmt w:val="bullet"/>
      <w:lvlText w:val="•"/>
      <w:lvlJc w:val="left"/>
      <w:pPr>
        <w:ind w:left="3530" w:hanging="526"/>
      </w:pPr>
      <w:rPr>
        <w:rFonts w:hint="default"/>
        <w:lang w:val="zh-CN" w:eastAsia="zh-CN" w:bidi="zh-CN"/>
      </w:rPr>
    </w:lvl>
    <w:lvl w:ilvl="5" w:tentative="0">
      <w:start w:val="0"/>
      <w:numFmt w:val="bullet"/>
      <w:lvlText w:val="•"/>
      <w:lvlJc w:val="left"/>
      <w:pPr>
        <w:ind w:left="4383" w:hanging="526"/>
      </w:pPr>
      <w:rPr>
        <w:rFonts w:hint="default"/>
        <w:lang w:val="zh-CN" w:eastAsia="zh-CN" w:bidi="zh-CN"/>
      </w:rPr>
    </w:lvl>
    <w:lvl w:ilvl="6" w:tentative="0">
      <w:start w:val="0"/>
      <w:numFmt w:val="bullet"/>
      <w:lvlText w:val="•"/>
      <w:lvlJc w:val="left"/>
      <w:pPr>
        <w:ind w:left="5235" w:hanging="526"/>
      </w:pPr>
      <w:rPr>
        <w:rFonts w:hint="default"/>
        <w:lang w:val="zh-CN" w:eastAsia="zh-CN" w:bidi="zh-CN"/>
      </w:rPr>
    </w:lvl>
    <w:lvl w:ilvl="7" w:tentative="0">
      <w:start w:val="0"/>
      <w:numFmt w:val="bullet"/>
      <w:lvlText w:val="•"/>
      <w:lvlJc w:val="left"/>
      <w:pPr>
        <w:ind w:left="6088" w:hanging="526"/>
      </w:pPr>
      <w:rPr>
        <w:rFonts w:hint="default"/>
        <w:lang w:val="zh-CN" w:eastAsia="zh-CN" w:bidi="zh-CN"/>
      </w:rPr>
    </w:lvl>
    <w:lvl w:ilvl="8" w:tentative="0">
      <w:start w:val="0"/>
      <w:numFmt w:val="bullet"/>
      <w:lvlText w:val="•"/>
      <w:lvlJc w:val="left"/>
      <w:pPr>
        <w:ind w:left="6940" w:hanging="526"/>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20" w:hanging="526"/>
        <w:jc w:val="left"/>
      </w:pPr>
      <w:rPr>
        <w:rFonts w:hint="default" w:ascii="宋体" w:hAnsi="宋体" w:eastAsia="宋体" w:cs="宋体"/>
        <w:color w:val="333333"/>
        <w:spacing w:val="-1"/>
        <w:w w:val="99"/>
        <w:sz w:val="19"/>
        <w:szCs w:val="19"/>
        <w:lang w:val="zh-CN" w:eastAsia="zh-CN" w:bidi="zh-CN"/>
      </w:rPr>
    </w:lvl>
    <w:lvl w:ilvl="1" w:tentative="0">
      <w:start w:val="0"/>
      <w:numFmt w:val="bullet"/>
      <w:lvlText w:val="•"/>
      <w:lvlJc w:val="left"/>
      <w:pPr>
        <w:ind w:left="972" w:hanging="526"/>
      </w:pPr>
      <w:rPr>
        <w:rFonts w:hint="default"/>
        <w:lang w:val="zh-CN" w:eastAsia="zh-CN" w:bidi="zh-CN"/>
      </w:rPr>
    </w:lvl>
    <w:lvl w:ilvl="2" w:tentative="0">
      <w:start w:val="0"/>
      <w:numFmt w:val="bullet"/>
      <w:lvlText w:val="•"/>
      <w:lvlJc w:val="left"/>
      <w:pPr>
        <w:ind w:left="1825" w:hanging="526"/>
      </w:pPr>
      <w:rPr>
        <w:rFonts w:hint="default"/>
        <w:lang w:val="zh-CN" w:eastAsia="zh-CN" w:bidi="zh-CN"/>
      </w:rPr>
    </w:lvl>
    <w:lvl w:ilvl="3" w:tentative="0">
      <w:start w:val="0"/>
      <w:numFmt w:val="bullet"/>
      <w:lvlText w:val="•"/>
      <w:lvlJc w:val="left"/>
      <w:pPr>
        <w:ind w:left="2677" w:hanging="526"/>
      </w:pPr>
      <w:rPr>
        <w:rFonts w:hint="default"/>
        <w:lang w:val="zh-CN" w:eastAsia="zh-CN" w:bidi="zh-CN"/>
      </w:rPr>
    </w:lvl>
    <w:lvl w:ilvl="4" w:tentative="0">
      <w:start w:val="0"/>
      <w:numFmt w:val="bullet"/>
      <w:lvlText w:val="•"/>
      <w:lvlJc w:val="left"/>
      <w:pPr>
        <w:ind w:left="3530" w:hanging="526"/>
      </w:pPr>
      <w:rPr>
        <w:rFonts w:hint="default"/>
        <w:lang w:val="zh-CN" w:eastAsia="zh-CN" w:bidi="zh-CN"/>
      </w:rPr>
    </w:lvl>
    <w:lvl w:ilvl="5" w:tentative="0">
      <w:start w:val="0"/>
      <w:numFmt w:val="bullet"/>
      <w:lvlText w:val="•"/>
      <w:lvlJc w:val="left"/>
      <w:pPr>
        <w:ind w:left="4383" w:hanging="526"/>
      </w:pPr>
      <w:rPr>
        <w:rFonts w:hint="default"/>
        <w:lang w:val="zh-CN" w:eastAsia="zh-CN" w:bidi="zh-CN"/>
      </w:rPr>
    </w:lvl>
    <w:lvl w:ilvl="6" w:tentative="0">
      <w:start w:val="0"/>
      <w:numFmt w:val="bullet"/>
      <w:lvlText w:val="•"/>
      <w:lvlJc w:val="left"/>
      <w:pPr>
        <w:ind w:left="5235" w:hanging="526"/>
      </w:pPr>
      <w:rPr>
        <w:rFonts w:hint="default"/>
        <w:lang w:val="zh-CN" w:eastAsia="zh-CN" w:bidi="zh-CN"/>
      </w:rPr>
    </w:lvl>
    <w:lvl w:ilvl="7" w:tentative="0">
      <w:start w:val="0"/>
      <w:numFmt w:val="bullet"/>
      <w:lvlText w:val="•"/>
      <w:lvlJc w:val="left"/>
      <w:pPr>
        <w:ind w:left="6088" w:hanging="526"/>
      </w:pPr>
      <w:rPr>
        <w:rFonts w:hint="default"/>
        <w:lang w:val="zh-CN" w:eastAsia="zh-CN" w:bidi="zh-CN"/>
      </w:rPr>
    </w:lvl>
    <w:lvl w:ilvl="8" w:tentative="0">
      <w:start w:val="0"/>
      <w:numFmt w:val="bullet"/>
      <w:lvlText w:val="•"/>
      <w:lvlJc w:val="left"/>
      <w:pPr>
        <w:ind w:left="6940" w:hanging="526"/>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20" w:hanging="526"/>
        <w:jc w:val="left"/>
      </w:pPr>
      <w:rPr>
        <w:rFonts w:hint="default" w:ascii="宋体" w:hAnsi="宋体" w:eastAsia="宋体" w:cs="宋体"/>
        <w:color w:val="333333"/>
        <w:spacing w:val="-1"/>
        <w:w w:val="99"/>
        <w:sz w:val="19"/>
        <w:szCs w:val="19"/>
        <w:lang w:val="zh-CN" w:eastAsia="zh-CN" w:bidi="zh-CN"/>
      </w:rPr>
    </w:lvl>
    <w:lvl w:ilvl="1" w:tentative="0">
      <w:start w:val="0"/>
      <w:numFmt w:val="bullet"/>
      <w:lvlText w:val="•"/>
      <w:lvlJc w:val="left"/>
      <w:pPr>
        <w:ind w:left="972" w:hanging="526"/>
      </w:pPr>
      <w:rPr>
        <w:rFonts w:hint="default"/>
        <w:lang w:val="zh-CN" w:eastAsia="zh-CN" w:bidi="zh-CN"/>
      </w:rPr>
    </w:lvl>
    <w:lvl w:ilvl="2" w:tentative="0">
      <w:start w:val="0"/>
      <w:numFmt w:val="bullet"/>
      <w:lvlText w:val="•"/>
      <w:lvlJc w:val="left"/>
      <w:pPr>
        <w:ind w:left="1825" w:hanging="526"/>
      </w:pPr>
      <w:rPr>
        <w:rFonts w:hint="default"/>
        <w:lang w:val="zh-CN" w:eastAsia="zh-CN" w:bidi="zh-CN"/>
      </w:rPr>
    </w:lvl>
    <w:lvl w:ilvl="3" w:tentative="0">
      <w:start w:val="0"/>
      <w:numFmt w:val="bullet"/>
      <w:lvlText w:val="•"/>
      <w:lvlJc w:val="left"/>
      <w:pPr>
        <w:ind w:left="2677" w:hanging="526"/>
      </w:pPr>
      <w:rPr>
        <w:rFonts w:hint="default"/>
        <w:lang w:val="zh-CN" w:eastAsia="zh-CN" w:bidi="zh-CN"/>
      </w:rPr>
    </w:lvl>
    <w:lvl w:ilvl="4" w:tentative="0">
      <w:start w:val="0"/>
      <w:numFmt w:val="bullet"/>
      <w:lvlText w:val="•"/>
      <w:lvlJc w:val="left"/>
      <w:pPr>
        <w:ind w:left="3530" w:hanging="526"/>
      </w:pPr>
      <w:rPr>
        <w:rFonts w:hint="default"/>
        <w:lang w:val="zh-CN" w:eastAsia="zh-CN" w:bidi="zh-CN"/>
      </w:rPr>
    </w:lvl>
    <w:lvl w:ilvl="5" w:tentative="0">
      <w:start w:val="0"/>
      <w:numFmt w:val="bullet"/>
      <w:lvlText w:val="•"/>
      <w:lvlJc w:val="left"/>
      <w:pPr>
        <w:ind w:left="4383" w:hanging="526"/>
      </w:pPr>
      <w:rPr>
        <w:rFonts w:hint="default"/>
        <w:lang w:val="zh-CN" w:eastAsia="zh-CN" w:bidi="zh-CN"/>
      </w:rPr>
    </w:lvl>
    <w:lvl w:ilvl="6" w:tentative="0">
      <w:start w:val="0"/>
      <w:numFmt w:val="bullet"/>
      <w:lvlText w:val="•"/>
      <w:lvlJc w:val="left"/>
      <w:pPr>
        <w:ind w:left="5235" w:hanging="526"/>
      </w:pPr>
      <w:rPr>
        <w:rFonts w:hint="default"/>
        <w:lang w:val="zh-CN" w:eastAsia="zh-CN" w:bidi="zh-CN"/>
      </w:rPr>
    </w:lvl>
    <w:lvl w:ilvl="7" w:tentative="0">
      <w:start w:val="0"/>
      <w:numFmt w:val="bullet"/>
      <w:lvlText w:val="•"/>
      <w:lvlJc w:val="left"/>
      <w:pPr>
        <w:ind w:left="6088" w:hanging="526"/>
      </w:pPr>
      <w:rPr>
        <w:rFonts w:hint="default"/>
        <w:lang w:val="zh-CN" w:eastAsia="zh-CN" w:bidi="zh-CN"/>
      </w:rPr>
    </w:lvl>
    <w:lvl w:ilvl="8" w:tentative="0">
      <w:start w:val="0"/>
      <w:numFmt w:val="bullet"/>
      <w:lvlText w:val="•"/>
      <w:lvlJc w:val="left"/>
      <w:pPr>
        <w:ind w:left="6940" w:hanging="526"/>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20" w:hanging="525"/>
        <w:jc w:val="left"/>
      </w:pPr>
      <w:rPr>
        <w:rFonts w:hint="default" w:ascii="宋体" w:hAnsi="宋体" w:eastAsia="宋体" w:cs="宋体"/>
        <w:spacing w:val="-15"/>
        <w:w w:val="99"/>
        <w:sz w:val="19"/>
        <w:szCs w:val="19"/>
        <w:lang w:val="zh-CN" w:eastAsia="zh-CN" w:bidi="zh-CN"/>
      </w:rPr>
    </w:lvl>
    <w:lvl w:ilvl="1" w:tentative="0">
      <w:start w:val="0"/>
      <w:numFmt w:val="bullet"/>
      <w:lvlText w:val="•"/>
      <w:lvlJc w:val="left"/>
      <w:pPr>
        <w:ind w:left="972" w:hanging="525"/>
      </w:pPr>
      <w:rPr>
        <w:rFonts w:hint="default"/>
        <w:lang w:val="zh-CN" w:eastAsia="zh-CN" w:bidi="zh-CN"/>
      </w:rPr>
    </w:lvl>
    <w:lvl w:ilvl="2" w:tentative="0">
      <w:start w:val="0"/>
      <w:numFmt w:val="bullet"/>
      <w:lvlText w:val="•"/>
      <w:lvlJc w:val="left"/>
      <w:pPr>
        <w:ind w:left="1825" w:hanging="525"/>
      </w:pPr>
      <w:rPr>
        <w:rFonts w:hint="default"/>
        <w:lang w:val="zh-CN" w:eastAsia="zh-CN" w:bidi="zh-CN"/>
      </w:rPr>
    </w:lvl>
    <w:lvl w:ilvl="3" w:tentative="0">
      <w:start w:val="0"/>
      <w:numFmt w:val="bullet"/>
      <w:lvlText w:val="•"/>
      <w:lvlJc w:val="left"/>
      <w:pPr>
        <w:ind w:left="2677" w:hanging="525"/>
      </w:pPr>
      <w:rPr>
        <w:rFonts w:hint="default"/>
        <w:lang w:val="zh-CN" w:eastAsia="zh-CN" w:bidi="zh-CN"/>
      </w:rPr>
    </w:lvl>
    <w:lvl w:ilvl="4" w:tentative="0">
      <w:start w:val="0"/>
      <w:numFmt w:val="bullet"/>
      <w:lvlText w:val="•"/>
      <w:lvlJc w:val="left"/>
      <w:pPr>
        <w:ind w:left="3530" w:hanging="525"/>
      </w:pPr>
      <w:rPr>
        <w:rFonts w:hint="default"/>
        <w:lang w:val="zh-CN" w:eastAsia="zh-CN" w:bidi="zh-CN"/>
      </w:rPr>
    </w:lvl>
    <w:lvl w:ilvl="5" w:tentative="0">
      <w:start w:val="0"/>
      <w:numFmt w:val="bullet"/>
      <w:lvlText w:val="•"/>
      <w:lvlJc w:val="left"/>
      <w:pPr>
        <w:ind w:left="4383" w:hanging="525"/>
      </w:pPr>
      <w:rPr>
        <w:rFonts w:hint="default"/>
        <w:lang w:val="zh-CN" w:eastAsia="zh-CN" w:bidi="zh-CN"/>
      </w:rPr>
    </w:lvl>
    <w:lvl w:ilvl="6" w:tentative="0">
      <w:start w:val="0"/>
      <w:numFmt w:val="bullet"/>
      <w:lvlText w:val="•"/>
      <w:lvlJc w:val="left"/>
      <w:pPr>
        <w:ind w:left="5235" w:hanging="525"/>
      </w:pPr>
      <w:rPr>
        <w:rFonts w:hint="default"/>
        <w:lang w:val="zh-CN" w:eastAsia="zh-CN" w:bidi="zh-CN"/>
      </w:rPr>
    </w:lvl>
    <w:lvl w:ilvl="7" w:tentative="0">
      <w:start w:val="0"/>
      <w:numFmt w:val="bullet"/>
      <w:lvlText w:val="•"/>
      <w:lvlJc w:val="left"/>
      <w:pPr>
        <w:ind w:left="6088" w:hanging="525"/>
      </w:pPr>
      <w:rPr>
        <w:rFonts w:hint="default"/>
        <w:lang w:val="zh-CN" w:eastAsia="zh-CN" w:bidi="zh-CN"/>
      </w:rPr>
    </w:lvl>
    <w:lvl w:ilvl="8" w:tentative="0">
      <w:start w:val="0"/>
      <w:numFmt w:val="bullet"/>
      <w:lvlText w:val="•"/>
      <w:lvlJc w:val="left"/>
      <w:pPr>
        <w:ind w:left="6940" w:hanging="525"/>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02171"/>
    <w:rsid w:val="5EC021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1"/>
      <w:szCs w:val="21"/>
      <w:lang w:val="zh-CN" w:eastAsia="zh-CN" w:bidi="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21"/>
      <w:szCs w:val="21"/>
      <w:lang w:val="zh-CN" w:eastAsia="zh-CN" w:bidi="zh-CN"/>
    </w:rPr>
  </w:style>
  <w:style w:type="paragraph" w:styleId="6">
    <w:name w:val="List Paragraph"/>
    <w:basedOn w:val="1"/>
    <w:qFormat/>
    <w:uiPriority w:val="1"/>
    <w:pPr>
      <w:spacing w:before="43"/>
      <w:ind w:left="1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2018-07-05T06:32:00Z</dcterms:created>
  <dc:creator>周志华</dc:creator>
  <cp:lastModifiedBy>周志华</cp:lastModifiedBy>
  <dcterms:modified xsi:type="dcterms:W3CDTF">2018-07-05T06:32:46Z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