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8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037"/>
        <w:gridCol w:w="1803"/>
        <w:gridCol w:w="2445"/>
      </w:tblGrid>
      <w:tr w14:paraId="6401B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8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8E8ED5">
            <w:pPr>
              <w:jc w:val="center"/>
              <w:rPr>
                <w:rFonts w:hint="eastAsia" w:ascii="仿宋" w:hAnsi="仿宋" w:eastAsia="方正小标宋简体" w:cs="仿宋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供应商准入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申请&amp;审核表</w:t>
            </w:r>
          </w:p>
        </w:tc>
      </w:tr>
      <w:tr w14:paraId="26FD3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</w:tcPr>
          <w:p w14:paraId="1F2EDE66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一、 基本信息</w:t>
            </w:r>
          </w:p>
        </w:tc>
      </w:tr>
      <w:tr w14:paraId="55D08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DF9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供应商名称</w:t>
            </w:r>
          </w:p>
        </w:tc>
        <w:tc>
          <w:tcPr>
            <w:tcW w:w="62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E05345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FB2C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0256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地址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01EA09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3979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A41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法定代表人姓名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AF6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13A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联系电话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FF99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E0CB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4932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业务负责人姓名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0E83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59DC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联系电话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366E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02EF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A92F">
            <w:pP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注册资金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5CC5">
            <w:pPr>
              <w:rPr>
                <w:rFonts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55B7">
            <w:pP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公司成立日期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7B55">
            <w:pPr>
              <w:rPr>
                <w:rFonts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693F3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B7DE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开户银行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F4E8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07768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4464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银行账号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2BC9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5C01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ABF1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经营范围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58151D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4132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688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体系或产品认证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6DFDF7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0F84B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0EEC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生产/经营许可证编号及有效期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76E7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F077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3713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公司性质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FE9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□国企   □私企     □合资     □外资    </w:t>
            </w:r>
          </w:p>
          <w:p w14:paraId="002215F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□股份有限公司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有限责任公司</w:t>
            </w:r>
          </w:p>
        </w:tc>
      </w:tr>
      <w:tr w14:paraId="49C22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531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主要产品种类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C0BD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22EDA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0F8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生产/经营能力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EC10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35B6E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87DB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运送车辆类型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94D6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普通车辆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‌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冷藏车‌或具备制冷功能的封闭式厢式运输工具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</w:p>
        </w:tc>
      </w:tr>
      <w:tr w14:paraId="18308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FB15">
            <w:pP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厂区/仓库资产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9996"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自有产权：  □    期限：       </w:t>
            </w:r>
          </w:p>
          <w:p w14:paraId="233E7F74">
            <w:pP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租赁产权：  □    合同期限：         </w:t>
            </w:r>
          </w:p>
        </w:tc>
      </w:tr>
      <w:tr w14:paraId="1E984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BD0A">
            <w:pPr>
              <w:rPr>
                <w:rFonts w:hint="default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配送产品品类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8090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Ⅰ类：□米面粮油类        □冻品类 </w:t>
            </w:r>
          </w:p>
          <w:p w14:paraId="12BA773C">
            <w:pPr>
              <w:ind w:firstLine="720" w:firstLineChars="30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□蔬菜类            □干货调料类   </w:t>
            </w:r>
          </w:p>
          <w:p w14:paraId="00B4F16D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Ⅱ类：□肉禽类        □蛋及蛋制品  □豆制品类                   </w:t>
            </w:r>
          </w:p>
          <w:p w14:paraId="1892ACCE">
            <w:pPr>
              <w:ind w:firstLine="720" w:firstLineChars="30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新鲜粉面类    □水产类      □低值易耗品  </w:t>
            </w:r>
          </w:p>
          <w:p w14:paraId="0589E59A">
            <w:pPr>
              <w:ind w:firstLine="720" w:firstLineChars="300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其他类（含饮品、奶制品等）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</w:t>
            </w:r>
          </w:p>
        </w:tc>
      </w:tr>
      <w:tr w14:paraId="61790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FE29">
            <w:pP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配送高校案例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7A3D">
            <w:pP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</w:t>
            </w:r>
          </w:p>
        </w:tc>
      </w:tr>
      <w:tr w14:paraId="3856D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FCBA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备注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D1FD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请根据公司实际情况选择配送产品品类；</w:t>
            </w:r>
          </w:p>
          <w:p w14:paraId="3FEC20FF"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保证金规则：Ⅰ类保证金为5万元/项，Ⅱ类保证金为2万元/项，保证金总额最高收取5万元/家（即无论选择项数，保证金总额不超过5万元）。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</w:t>
            </w:r>
          </w:p>
        </w:tc>
      </w:tr>
      <w:tr w14:paraId="2512B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</w:tcPr>
          <w:p w14:paraId="2CEE07EB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二、审核信息</w:t>
            </w:r>
          </w:p>
        </w:tc>
      </w:tr>
      <w:tr w14:paraId="43E49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95F8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配送品类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11E385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3CB34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55CF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审核日期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A8CF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8E72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E51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审核范围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8A6F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按照现场考评表对供应商企业资信、基础设施、生产环境、工厂管理、仓储管理、生产加工管理、质量管理、实验室现场查看及相关人员操作情况，进行如实打分。</w:t>
            </w:r>
          </w:p>
        </w:tc>
      </w:tr>
      <w:tr w14:paraId="53996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E722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审核类型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3A83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□ 首次准入       □年度评估      </w:t>
            </w:r>
          </w:p>
        </w:tc>
      </w:tr>
      <w:tr w14:paraId="7C26B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</w:tcPr>
          <w:p w14:paraId="189B16BC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三、审核结论</w:t>
            </w:r>
          </w:p>
        </w:tc>
      </w:tr>
      <w:tr w14:paraId="48B37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6B97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最终得分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FAC8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3B7E6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D220F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最终结果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669D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□合格               □不合格</w:t>
            </w:r>
          </w:p>
        </w:tc>
      </w:tr>
    </w:tbl>
    <w:p w14:paraId="438784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70120"/>
    <w:multiLevelType w:val="singleLevel"/>
    <w:tmpl w:val="82B701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74AB8"/>
    <w:rsid w:val="0E083E00"/>
    <w:rsid w:val="575651A9"/>
    <w:rsid w:val="675F0DB7"/>
    <w:rsid w:val="6BE35F5B"/>
    <w:rsid w:val="6FB12AEC"/>
    <w:rsid w:val="72144055"/>
    <w:rsid w:val="725F130A"/>
    <w:rsid w:val="74A135E1"/>
    <w:rsid w:val="753C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527</Characters>
  <Lines>0</Lines>
  <Paragraphs>0</Paragraphs>
  <TotalTime>0</TotalTime>
  <ScaleCrop>false</ScaleCrop>
  <LinksUpToDate>false</LinksUpToDate>
  <CharactersWithSpaces>690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2025-07-09T00:53:00Z</dcterms:created>
  <dc:creator>Administrator</dc:creator>
  <cp:lastModifiedBy>可子and朗子</cp:lastModifiedBy>
  <cp:lastPrinted>2026-07-09T06:44:17Z</cp:lastPrinted>
  <dcterms:modified xsi:type="dcterms:W3CDTF">2026-07-09T06:44:31Z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eyJoZGlkIjoiNWU3YTAzMmEwMDU1YjJhMTNlOGQ2Y2FhYWM3Mjc4YTIiLCJ1c2VySWQiOiI1MzI3MDY0MTYifQ==</vt:lpwstr>
  </property>
  <property fmtid="{D5CDD505-2E9C-101B-9397-08002B2CF9AE}" pid="4" name="ICV">
    <vt:lpwstr>FEC46934AEE140CBA09BA54B45994759_12</vt:lpwstr>
  </property>
</Properties>
</file>