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10033">
      <w:p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食材集采配送供应商招投标需求</w:t>
      </w:r>
    </w:p>
    <w:p w14:paraId="470B3C05">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p>
    <w:p w14:paraId="0C2F4B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一、项目概况</w:t>
      </w:r>
    </w:p>
    <w:p w14:paraId="706346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32"/>
          <w:u w:val="none"/>
          <w:lang w:val="en-US" w:eastAsia="zh-CN"/>
        </w:rPr>
      </w:pPr>
      <w:r>
        <w:rPr>
          <w:rFonts w:hint="eastAsia" w:ascii="楷体" w:hAnsi="楷体" w:eastAsia="楷体" w:cs="楷体"/>
          <w:b/>
          <w:bCs/>
          <w:kern w:val="2"/>
          <w:sz w:val="32"/>
          <w:szCs w:val="32"/>
          <w:lang w:val="en-US" w:eastAsia="zh-CN" w:bidi="ar-SA"/>
        </w:rPr>
        <w:t>（一）</w:t>
      </w:r>
      <w:r>
        <w:rPr>
          <w:rFonts w:hint="eastAsia" w:ascii="楷体" w:hAnsi="楷体" w:eastAsia="楷体" w:cs="楷体"/>
          <w:b/>
          <w:bCs/>
          <w:sz w:val="32"/>
          <w:szCs w:val="32"/>
          <w:u w:val="none"/>
          <w:lang w:val="en-US" w:eastAsia="zh-CN"/>
        </w:rPr>
        <w:t>项目名称</w:t>
      </w:r>
    </w:p>
    <w:p w14:paraId="2AFF68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 南昌工学院校区食材集采配送供应商招募项目。</w:t>
      </w:r>
    </w:p>
    <w:p w14:paraId="21A2AA9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仿宋" w:hAnsi="仿宋" w:eastAsia="仿宋" w:cs="仿宋"/>
          <w:sz w:val="32"/>
          <w:szCs w:val="32"/>
          <w:u w:val="none"/>
          <w:lang w:val="en-US" w:eastAsia="zh-CN"/>
        </w:rPr>
        <w:t>2. 南昌应用技术师范学院赣新校区食材集采配送供应商招募项目。</w:t>
      </w:r>
    </w:p>
    <w:p w14:paraId="63B88F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（二）项目背景</w:t>
      </w:r>
    </w:p>
    <w:p w14:paraId="5E0B54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为规范学校食堂食材采购、配送全流程管理，落实食品安全“四个最严”要求，保障师生饮食安全，稳定食材供应，严控采购成本，杜绝零散采购、货源杂乱、溯源缺失、配送不及时等问题，实现食材标准化、供货常态化、安全可溯源、价格透明化、服务规范化的管理目标，南昌工学院校区与南昌应用技术师范学院赣新校区食堂食材实行公开招标、集中采购、统一配送模式，面向社会公开遴选合规、优质、具备实力的食材配送供应商。</w:t>
      </w:r>
    </w:p>
    <w:p w14:paraId="6E034C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（三）</w:t>
      </w:r>
      <w:r>
        <w:rPr>
          <w:rFonts w:hint="default" w:ascii="楷体" w:hAnsi="楷体" w:eastAsia="楷体" w:cs="楷体"/>
          <w:b/>
          <w:bCs/>
          <w:kern w:val="2"/>
          <w:sz w:val="32"/>
          <w:szCs w:val="32"/>
          <w:lang w:val="en-US" w:eastAsia="zh-CN" w:bidi="ar-SA"/>
        </w:rPr>
        <w:t>采购品类范围及入围数量要求</w:t>
      </w:r>
    </w:p>
    <w:p w14:paraId="42E364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 w:hAnsi="仿宋" w:eastAsia="仿宋" w:cs="仿宋"/>
          <w:sz w:val="32"/>
          <w:szCs w:val="32"/>
          <w:highlight w:val="none"/>
          <w:u w:val="none"/>
          <w:lang w:val="en-US" w:eastAsia="zh-CN"/>
        </w:rPr>
      </w:pPr>
      <w:r>
        <w:rPr>
          <w:rFonts w:hint="default" w:ascii="仿宋" w:hAnsi="仿宋" w:eastAsia="仿宋" w:cs="仿宋"/>
          <w:sz w:val="32"/>
          <w:szCs w:val="32"/>
          <w:highlight w:val="none"/>
          <w:u w:val="none"/>
          <w:lang w:val="en-US" w:eastAsia="zh-CN"/>
        </w:rPr>
        <w:t>1. 米面粮油类：大米、面粉、杂粮、食用植物油、挂面、粉条等大宗主食原料；</w:t>
      </w:r>
    </w:p>
    <w:p w14:paraId="580BA4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 w:hAnsi="仿宋" w:eastAsia="仿宋" w:cs="仿宋"/>
          <w:sz w:val="32"/>
          <w:szCs w:val="32"/>
          <w:highlight w:val="none"/>
          <w:u w:val="none"/>
          <w:lang w:val="en-US" w:eastAsia="zh-CN"/>
        </w:rPr>
      </w:pPr>
      <w:r>
        <w:rPr>
          <w:rFonts w:hint="default" w:ascii="仿宋" w:hAnsi="仿宋" w:eastAsia="仿宋" w:cs="仿宋"/>
          <w:sz w:val="32"/>
          <w:szCs w:val="32"/>
          <w:highlight w:val="none"/>
          <w:u w:val="none"/>
          <w:lang w:val="en-US" w:eastAsia="zh-CN"/>
        </w:rPr>
        <w:t xml:space="preserve">2. </w:t>
      </w:r>
      <w:r>
        <w:rPr>
          <w:rFonts w:hint="eastAsia" w:ascii="仿宋" w:hAnsi="仿宋" w:eastAsia="仿宋" w:cs="仿宋"/>
          <w:sz w:val="32"/>
          <w:szCs w:val="32"/>
          <w:highlight w:val="none"/>
          <w:u w:val="none"/>
          <w:lang w:val="en-US" w:eastAsia="zh-CN"/>
        </w:rPr>
        <w:t>冻品类：</w:t>
      </w:r>
      <w:r>
        <w:rPr>
          <w:rFonts w:hint="default" w:ascii="仿宋" w:hAnsi="仿宋" w:eastAsia="仿宋" w:cs="仿宋"/>
          <w:sz w:val="32"/>
          <w:szCs w:val="32"/>
          <w:highlight w:val="none"/>
          <w:u w:val="none"/>
          <w:lang w:val="en-US" w:eastAsia="zh-CN"/>
        </w:rPr>
        <w:t>冷冻禽副产品</w:t>
      </w:r>
      <w:r>
        <w:rPr>
          <w:rFonts w:hint="eastAsia" w:ascii="仿宋" w:hAnsi="仿宋" w:eastAsia="仿宋" w:cs="仿宋"/>
          <w:sz w:val="32"/>
          <w:szCs w:val="32"/>
          <w:highlight w:val="none"/>
          <w:u w:val="none"/>
          <w:lang w:val="en-US" w:eastAsia="zh-CN"/>
        </w:rPr>
        <w:t>、</w:t>
      </w:r>
      <w:r>
        <w:rPr>
          <w:rFonts w:hint="default" w:ascii="仿宋" w:hAnsi="仿宋" w:eastAsia="仿宋" w:cs="仿宋"/>
          <w:sz w:val="32"/>
          <w:szCs w:val="32"/>
          <w:highlight w:val="none"/>
          <w:u w:val="none"/>
          <w:lang w:val="en-US" w:eastAsia="zh-CN"/>
        </w:rPr>
        <w:t>冷冻鱼虾、预制调理品</w:t>
      </w:r>
      <w:r>
        <w:rPr>
          <w:rFonts w:hint="eastAsia" w:ascii="仿宋" w:hAnsi="仿宋" w:eastAsia="仿宋" w:cs="仿宋"/>
          <w:sz w:val="32"/>
          <w:szCs w:val="32"/>
          <w:highlight w:val="none"/>
          <w:u w:val="none"/>
          <w:lang w:val="en-US" w:eastAsia="zh-CN"/>
        </w:rPr>
        <w:t>、预制早餐半成品等</w:t>
      </w:r>
      <w:r>
        <w:rPr>
          <w:rFonts w:hint="default" w:ascii="仿宋" w:hAnsi="仿宋" w:eastAsia="仿宋" w:cs="仿宋"/>
          <w:sz w:val="32"/>
          <w:szCs w:val="32"/>
          <w:highlight w:val="none"/>
          <w:u w:val="none"/>
          <w:lang w:val="en-US" w:eastAsia="zh-CN"/>
        </w:rPr>
        <w:t>；</w:t>
      </w:r>
    </w:p>
    <w:p w14:paraId="45E0E9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3.</w:t>
      </w:r>
      <w:r>
        <w:rPr>
          <w:rFonts w:hint="default" w:ascii="仿宋" w:hAnsi="仿宋" w:eastAsia="仿宋" w:cs="仿宋"/>
          <w:sz w:val="32"/>
          <w:szCs w:val="32"/>
          <w:highlight w:val="none"/>
          <w:u w:val="none"/>
          <w:lang w:val="en-US" w:eastAsia="zh-CN"/>
        </w:rPr>
        <w:t>生鲜果蔬类：时令蔬菜、精品瓜果、菌菇类、葱姜蒜</w:t>
      </w:r>
      <w:r>
        <w:rPr>
          <w:rFonts w:hint="eastAsia" w:ascii="仿宋" w:hAnsi="仿宋" w:eastAsia="仿宋" w:cs="仿宋"/>
          <w:sz w:val="32"/>
          <w:szCs w:val="32"/>
          <w:highlight w:val="none"/>
          <w:u w:val="none"/>
          <w:lang w:val="en-US" w:eastAsia="zh-CN"/>
        </w:rPr>
        <w:t>及</w:t>
      </w:r>
      <w:r>
        <w:rPr>
          <w:rFonts w:hint="default" w:ascii="仿宋" w:hAnsi="仿宋" w:eastAsia="仿宋" w:cs="仿宋"/>
          <w:sz w:val="32"/>
          <w:szCs w:val="32"/>
          <w:highlight w:val="none"/>
          <w:u w:val="none"/>
          <w:lang w:val="en-US" w:eastAsia="zh-CN"/>
        </w:rPr>
        <w:t>调味辅料等；</w:t>
      </w:r>
    </w:p>
    <w:p w14:paraId="01574E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4. 干货</w:t>
      </w:r>
      <w:r>
        <w:rPr>
          <w:rFonts w:hint="eastAsia" w:ascii="仿宋" w:hAnsi="仿宋" w:eastAsia="仿宋" w:cs="仿宋"/>
          <w:kern w:val="2"/>
          <w:sz w:val="32"/>
          <w:szCs w:val="32"/>
          <w:highlight w:val="none"/>
          <w:u w:val="none"/>
          <w:lang w:val="en-US" w:eastAsia="zh-CN" w:bidi="ar-SA"/>
        </w:rPr>
        <w:t>调料</w:t>
      </w:r>
      <w:r>
        <w:rPr>
          <w:rFonts w:hint="eastAsia" w:ascii="仿宋" w:hAnsi="仿宋" w:eastAsia="仿宋" w:cs="仿宋"/>
          <w:sz w:val="32"/>
          <w:szCs w:val="32"/>
          <w:highlight w:val="none"/>
          <w:u w:val="none"/>
          <w:lang w:val="en-US" w:eastAsia="zh-CN"/>
        </w:rPr>
        <w:t>类：各类调味品、干杂、香料、干货豆制品、合规腌制品等；</w:t>
      </w:r>
    </w:p>
    <w:p w14:paraId="50885A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5</w:t>
      </w:r>
      <w:r>
        <w:rPr>
          <w:rFonts w:hint="default" w:ascii="仿宋" w:hAnsi="仿宋" w:eastAsia="仿宋" w:cs="仿宋"/>
          <w:sz w:val="32"/>
          <w:szCs w:val="32"/>
          <w:highlight w:val="none"/>
          <w:u w:val="none"/>
          <w:lang w:val="en-US" w:eastAsia="zh-CN"/>
        </w:rPr>
        <w:t>. 肉禽类：新鲜猪肉、牛肉、羊肉、鸡肉、鸭肉、鸡蛋、清真牛羊肉等；</w:t>
      </w:r>
    </w:p>
    <w:p w14:paraId="49851C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 xml:space="preserve">6. </w:t>
      </w:r>
      <w:r>
        <w:rPr>
          <w:rFonts w:hint="default" w:ascii="仿宋" w:hAnsi="仿宋" w:eastAsia="仿宋" w:cs="仿宋"/>
          <w:sz w:val="32"/>
          <w:szCs w:val="32"/>
          <w:highlight w:val="none"/>
          <w:u w:val="none"/>
          <w:lang w:val="en-US" w:eastAsia="zh-CN"/>
        </w:rPr>
        <w:t>蛋</w:t>
      </w:r>
      <w:r>
        <w:rPr>
          <w:rFonts w:hint="eastAsia" w:ascii="仿宋" w:hAnsi="仿宋" w:eastAsia="仿宋" w:cs="仿宋"/>
          <w:sz w:val="32"/>
          <w:szCs w:val="32"/>
          <w:highlight w:val="none"/>
          <w:u w:val="none"/>
          <w:lang w:val="en-US" w:eastAsia="zh-CN"/>
        </w:rPr>
        <w:t>及蛋制品：鲜鸡蛋、皮蛋、咸蛋及其他加工蛋制品；</w:t>
      </w:r>
    </w:p>
    <w:p w14:paraId="0B1EB7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7</w:t>
      </w:r>
      <w:r>
        <w:rPr>
          <w:rFonts w:hint="default" w:ascii="仿宋" w:hAnsi="仿宋" w:eastAsia="仿宋" w:cs="仿宋"/>
          <w:sz w:val="32"/>
          <w:szCs w:val="32"/>
          <w:highlight w:val="none"/>
          <w:u w:val="none"/>
          <w:lang w:val="en-US" w:eastAsia="zh-CN"/>
        </w:rPr>
        <w:t xml:space="preserve">. </w:t>
      </w:r>
      <w:r>
        <w:rPr>
          <w:rFonts w:hint="eastAsia" w:ascii="仿宋" w:hAnsi="仿宋" w:eastAsia="仿宋" w:cs="仿宋"/>
          <w:sz w:val="32"/>
          <w:szCs w:val="32"/>
          <w:highlight w:val="none"/>
          <w:u w:val="none"/>
          <w:lang w:val="en-US" w:eastAsia="zh-CN"/>
        </w:rPr>
        <w:t>豆制品类：鲜豆腐、冻豆腐、千张、腐竹、豆干等新鲜及加工豆制品。</w:t>
      </w:r>
    </w:p>
    <w:p w14:paraId="119F295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8. 新鲜粉面类：各类生鲜湿粉、鲜切面、手擀面、饺子皮、馄饨皮等现制鲜食类米面制品。</w:t>
      </w:r>
    </w:p>
    <w:p w14:paraId="38831D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 xml:space="preserve">9. </w:t>
      </w:r>
      <w:r>
        <w:rPr>
          <w:rFonts w:hint="default" w:ascii="仿宋" w:hAnsi="仿宋" w:eastAsia="仿宋" w:cs="仿宋"/>
          <w:sz w:val="32"/>
          <w:szCs w:val="32"/>
          <w:highlight w:val="none"/>
          <w:u w:val="none"/>
          <w:lang w:val="en-US" w:eastAsia="zh-CN"/>
        </w:rPr>
        <w:t>水产类：</w:t>
      </w:r>
      <w:r>
        <w:rPr>
          <w:rFonts w:hint="eastAsia" w:ascii="仿宋" w:hAnsi="仿宋" w:eastAsia="仿宋" w:cs="仿宋"/>
          <w:sz w:val="32"/>
          <w:szCs w:val="32"/>
          <w:highlight w:val="none"/>
          <w:u w:val="none"/>
          <w:lang w:val="en-US" w:eastAsia="zh-CN"/>
        </w:rPr>
        <w:t>各类鲜活淡水鱼、海水鱼、虾类、贝类、等鲜活水产品</w:t>
      </w:r>
      <w:r>
        <w:rPr>
          <w:rFonts w:hint="default" w:ascii="仿宋" w:hAnsi="仿宋" w:eastAsia="仿宋" w:cs="仿宋"/>
          <w:sz w:val="32"/>
          <w:szCs w:val="32"/>
          <w:highlight w:val="none"/>
          <w:u w:val="none"/>
          <w:lang w:val="en-US" w:eastAsia="zh-CN"/>
        </w:rPr>
        <w:t>；</w:t>
      </w:r>
    </w:p>
    <w:p w14:paraId="74FB03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10. 低值易耗品：主要涵盖一次性餐具、清洁用品、食品包装耗材等低价值消耗物资。</w:t>
      </w:r>
    </w:p>
    <w:p w14:paraId="39A309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11. 其他类：含乳制品、饮品等。</w:t>
      </w:r>
    </w:p>
    <w:p w14:paraId="6B13F2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 w:hAnsi="仿宋" w:eastAsia="仿宋" w:cs="仿宋"/>
          <w:sz w:val="32"/>
          <w:szCs w:val="32"/>
          <w:highlight w:val="none"/>
          <w:u w:val="none"/>
          <w:lang w:val="en-US" w:eastAsia="zh-CN"/>
        </w:rPr>
      </w:pPr>
      <w:r>
        <w:rPr>
          <w:rFonts w:hint="default" w:ascii="仿宋" w:hAnsi="仿宋" w:eastAsia="仿宋" w:cs="仿宋"/>
          <w:sz w:val="32"/>
          <w:szCs w:val="32"/>
          <w:highlight w:val="none"/>
          <w:u w:val="none"/>
          <w:lang w:val="en-US" w:eastAsia="zh-CN"/>
        </w:rPr>
        <w:t>米面粮油类、冻品类、生鲜果蔬类、干货调料类每个品类入围3-5家供应商；其余所有品类单一品类入围供应商不得低于2家，确保品类竞争、保供稳定、风险可控。</w:t>
      </w:r>
    </w:p>
    <w:p w14:paraId="201D92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二、供应商准入要求</w:t>
      </w:r>
    </w:p>
    <w:p w14:paraId="198D32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（一）核心资质要求</w:t>
      </w:r>
    </w:p>
    <w:p w14:paraId="3925913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 具有独立法人资格，持有合法有效的《营业执照》，经营范围包含食品销售、食材配送、农产品销售等对应业务，注册时长满1年及以上（即工商注册日期须早于2025年07月01日）；</w:t>
      </w:r>
    </w:p>
    <w:p w14:paraId="3882C7F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宋体"/>
          <w:lang w:eastAsia="zh-CN"/>
        </w:rPr>
      </w:pPr>
      <w:r>
        <w:rPr>
          <w:rFonts w:hint="eastAsia" w:ascii="仿宋" w:hAnsi="仿宋" w:eastAsia="仿宋" w:cs="仿宋"/>
          <w:sz w:val="32"/>
          <w:szCs w:val="32"/>
          <w:u w:val="none"/>
          <w:lang w:val="en-US" w:eastAsia="zh-CN"/>
        </w:rPr>
        <w:t>2. 具备合法有效且在有效期内的《食品生产许可证》或《食品经营许可证》（或当地要求的最新有效证件），证件经营范围覆盖本次招标的全部食材品类；</w:t>
      </w:r>
    </w:p>
    <w:p w14:paraId="3FAED9C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3. </w:t>
      </w:r>
      <w:r>
        <w:rPr>
          <w:rFonts w:hint="eastAsia" w:ascii="仿宋" w:hAnsi="仿宋" w:eastAsia="仿宋" w:cs="仿宋"/>
          <w:color w:val="auto"/>
          <w:sz w:val="32"/>
          <w:szCs w:val="32"/>
          <w:u w:val="none"/>
          <w:lang w:val="en-US" w:eastAsia="zh-CN"/>
        </w:rPr>
        <w:t>注册资本金不低于100万元人民币，财务状况良好，具备与项目规模相匹配的资金实力和抗风险能力（须提供财务报表或银行资信证明）；</w:t>
      </w:r>
    </w:p>
    <w:p w14:paraId="6348593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宋体"/>
          <w:lang w:eastAsia="zh-CN"/>
        </w:rPr>
      </w:pPr>
      <w:r>
        <w:rPr>
          <w:rFonts w:hint="eastAsia" w:ascii="仿宋" w:hAnsi="仿宋" w:eastAsia="仿宋" w:cs="仿宋"/>
          <w:color w:val="auto"/>
          <w:sz w:val="32"/>
          <w:szCs w:val="32"/>
          <w:u w:val="none"/>
          <w:lang w:val="en-US" w:eastAsia="zh-CN"/>
        </w:rPr>
        <w:t>4. 拥有规范合法的分拣配送场地，场地地址须与营业执照注册地址一致，或为营业执照明确备案的分拣场地；</w:t>
      </w:r>
    </w:p>
    <w:p w14:paraId="5D84E65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宋体"/>
          <w:lang w:eastAsia="zh-CN"/>
        </w:rPr>
      </w:pPr>
      <w:r>
        <w:rPr>
          <w:rFonts w:hint="eastAsia" w:ascii="仿宋" w:hAnsi="仿宋" w:eastAsia="仿宋" w:cs="仿宋"/>
          <w:color w:val="auto"/>
          <w:sz w:val="32"/>
          <w:szCs w:val="32"/>
          <w:u w:val="none"/>
          <w:lang w:val="en-US" w:eastAsia="zh-CN"/>
        </w:rPr>
        <w:t>5. 拥有自有标准化仓储库房，按要求分区设置常温库、冷藏库、冷冻库，配备恒温保鲜、低温冷冻、防潮防虫、通风消杀等配套设施，可提供场地产权证明或正规租赁证明；</w:t>
      </w:r>
    </w:p>
    <w:p w14:paraId="548D7C3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color w:val="auto"/>
          <w:sz w:val="32"/>
          <w:szCs w:val="32"/>
          <w:u w:val="none"/>
          <w:lang w:val="en-US" w:eastAsia="zh-CN"/>
        </w:rPr>
        <w:t xml:space="preserve">6. </w:t>
      </w:r>
      <w:r>
        <w:rPr>
          <w:rFonts w:hint="eastAsia" w:ascii="仿宋" w:hAnsi="仿宋" w:eastAsia="仿宋" w:cs="仿宋"/>
          <w:sz w:val="32"/>
          <w:szCs w:val="32"/>
          <w:u w:val="none"/>
          <w:lang w:val="en-US" w:eastAsia="zh-CN"/>
        </w:rPr>
        <w:t>配备自有合规配送车辆，车辆具备冷藏、保鲜功能，证件齐全、年检合格；严禁使用私车、改装车、非冷链车辆配送生鲜、冷冻食材；</w:t>
      </w:r>
    </w:p>
    <w:p w14:paraId="47B356B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7. 近3年内无食品安全重大事故、无行政处罚、无市场监管部门通报整改记录、无失信被执行人记录（需提供承诺书或相关查询证明）；</w:t>
      </w:r>
    </w:p>
    <w:p w14:paraId="26202F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8. 企业信用良好，无招投标失信、合同违约、偷税漏税等不良记录，可提供信用中国、国家企业信用信息公示系统出具的无违规证明；</w:t>
      </w:r>
    </w:p>
    <w:p w14:paraId="59BD44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宋体"/>
          <w:lang w:eastAsia="zh-CN"/>
        </w:rPr>
      </w:pPr>
      <w:r>
        <w:rPr>
          <w:rFonts w:hint="eastAsia" w:ascii="仿宋" w:hAnsi="仿宋" w:eastAsia="仿宋" w:cs="仿宋"/>
          <w:sz w:val="32"/>
          <w:szCs w:val="32"/>
          <w:u w:val="none"/>
          <w:lang w:val="en-US" w:eastAsia="zh-CN"/>
        </w:rPr>
        <w:t>9. 所有从业人员均持有有效健康证，配备专业的分拣、检验、配送人员，主要管理人员须具备相关行业从业经验；</w:t>
      </w:r>
    </w:p>
    <w:p w14:paraId="44C3523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10. 近2年内具备高校、中小学、企事业单位大型食堂食材集中配送服务业绩，要求单项合作单位日均供餐人数1000人以上，可提供正式合同、验收证明、服务佐证材料，</w:t>
      </w:r>
      <w:r>
        <w:rPr>
          <w:rFonts w:hint="eastAsia" w:ascii="仿宋" w:hAnsi="仿宋" w:eastAsia="仿宋" w:cs="仿宋"/>
          <w:spacing w:val="-11"/>
          <w:sz w:val="32"/>
          <w:szCs w:val="32"/>
          <w:u w:val="none"/>
          <w:lang w:val="en-US" w:eastAsia="zh-CN"/>
        </w:rPr>
        <w:t>拥有多校区、大规模校园餐饮配送合作经验的供应商优先考虑；</w:t>
      </w:r>
    </w:p>
    <w:p w14:paraId="7FE134A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11. 企业经营合规，无商业贿赂、不正当竞争、虚假宣传、商标侵权、违法经营等不良记录，银行征信良好、无不良贷款，自愿服从学校及运营公司统一监管。</w:t>
      </w:r>
    </w:p>
    <w:p w14:paraId="74EB05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（二）</w:t>
      </w:r>
      <w:r>
        <w:rPr>
          <w:rFonts w:hint="default" w:ascii="楷体" w:hAnsi="楷体" w:eastAsia="楷体" w:cs="楷体"/>
          <w:b/>
          <w:bCs/>
          <w:kern w:val="2"/>
          <w:sz w:val="32"/>
          <w:szCs w:val="32"/>
          <w:lang w:val="en-US" w:eastAsia="zh-CN" w:bidi="ar-SA"/>
        </w:rPr>
        <w:t>配送服务标准与履约要求</w:t>
      </w:r>
    </w:p>
    <w:p w14:paraId="2B9DB45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 xml:space="preserve">1. </w:t>
      </w:r>
      <w:r>
        <w:rPr>
          <w:rFonts w:hint="default" w:ascii="仿宋" w:hAnsi="仿宋" w:eastAsia="仿宋" w:cs="仿宋"/>
          <w:b/>
          <w:bCs/>
          <w:sz w:val="32"/>
          <w:szCs w:val="32"/>
          <w:u w:val="none"/>
          <w:lang w:val="en-US" w:eastAsia="zh-CN"/>
        </w:rPr>
        <w:t>配送时效要求</w:t>
      </w:r>
    </w:p>
    <w:p w14:paraId="6CF941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w:t>
      </w:r>
      <w:r>
        <w:rPr>
          <w:rFonts w:hint="default" w:ascii="仿宋" w:hAnsi="仿宋" w:eastAsia="仿宋" w:cs="仿宋"/>
          <w:sz w:val="32"/>
          <w:szCs w:val="32"/>
          <w:u w:val="none"/>
          <w:lang w:val="en-US" w:eastAsia="zh-CN"/>
        </w:rPr>
        <w:t>实行每日定时配送，根据食堂运营需求按时到货，保证早餐、正餐食材提前到位，不延误食堂正常开餐；</w:t>
      </w:r>
    </w:p>
    <w:p w14:paraId="2176DCC1">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highlight w:val="none"/>
          <w:u w:val="none"/>
          <w:lang w:val="en-US" w:eastAsia="zh-CN"/>
        </w:rPr>
      </w:pPr>
      <w:r>
        <w:rPr>
          <w:rFonts w:hint="eastAsia" w:ascii="仿宋" w:hAnsi="仿宋" w:eastAsia="仿宋" w:cs="仿宋"/>
          <w:sz w:val="32"/>
          <w:szCs w:val="32"/>
          <w:u w:val="none"/>
          <w:lang w:val="en-US" w:eastAsia="zh-CN"/>
        </w:rPr>
        <w:t>（2）建立应急保供机制，针对临时增补订单</w:t>
      </w:r>
      <w:r>
        <w:rPr>
          <w:rFonts w:hint="eastAsia" w:ascii="仿宋" w:hAnsi="仿宋" w:eastAsia="仿宋" w:cs="仿宋"/>
          <w:sz w:val="32"/>
          <w:szCs w:val="32"/>
          <w:highlight w:val="none"/>
          <w:u w:val="none"/>
          <w:lang w:val="en-US" w:eastAsia="zh-CN"/>
        </w:rPr>
        <w:t>、突发加餐、临时接待需求，30分钟内响应、2小时内送达，保障食堂应急供餐。</w:t>
      </w:r>
    </w:p>
    <w:p w14:paraId="1EDBC38C">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3" w:firstLineChars="200"/>
        <w:jc w:val="both"/>
        <w:textAlignment w:val="auto"/>
        <w:rPr>
          <w:rFonts w:hint="default" w:ascii="仿宋" w:hAnsi="仿宋" w:eastAsia="仿宋" w:cs="仿宋"/>
          <w:b/>
          <w:bCs/>
          <w:sz w:val="32"/>
          <w:szCs w:val="32"/>
          <w:highlight w:val="none"/>
          <w:u w:val="none"/>
          <w:lang w:val="en-US" w:eastAsia="zh-CN"/>
        </w:rPr>
      </w:pPr>
      <w:r>
        <w:rPr>
          <w:rFonts w:hint="eastAsia" w:ascii="仿宋" w:hAnsi="仿宋" w:eastAsia="仿宋" w:cs="仿宋"/>
          <w:b/>
          <w:bCs/>
          <w:sz w:val="32"/>
          <w:szCs w:val="32"/>
          <w:highlight w:val="none"/>
          <w:u w:val="none"/>
          <w:lang w:val="en-US" w:eastAsia="zh-CN"/>
        </w:rPr>
        <w:t xml:space="preserve">2. </w:t>
      </w:r>
      <w:r>
        <w:rPr>
          <w:rFonts w:hint="default" w:ascii="仿宋" w:hAnsi="仿宋" w:eastAsia="仿宋" w:cs="仿宋"/>
          <w:b/>
          <w:bCs/>
          <w:sz w:val="32"/>
          <w:szCs w:val="32"/>
          <w:highlight w:val="none"/>
          <w:u w:val="none"/>
          <w:lang w:val="en-US" w:eastAsia="zh-CN"/>
        </w:rPr>
        <w:t>配送规范要求</w:t>
      </w:r>
    </w:p>
    <w:p w14:paraId="7E12A821">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jc w:val="both"/>
        <w:textAlignment w:val="auto"/>
        <w:rPr>
          <w:rFonts w:hint="eastAsia" w:eastAsia="宋体"/>
          <w:highlight w:val="none"/>
          <w:lang w:eastAsia="zh-CN"/>
        </w:rPr>
      </w:pPr>
      <w:r>
        <w:rPr>
          <w:rFonts w:hint="eastAsia" w:ascii="仿宋" w:hAnsi="仿宋" w:eastAsia="仿宋" w:cs="仿宋"/>
          <w:sz w:val="32"/>
          <w:szCs w:val="32"/>
          <w:highlight w:val="none"/>
          <w:u w:val="none"/>
          <w:lang w:val="en-US" w:eastAsia="zh-CN"/>
        </w:rPr>
        <w:t>（1）严格执行生熟分离、荤素分离、干湿分离、冷热分离原则，全部食材使用食品级保鲜箱密封封装，防尘、防挤压、防二次污染；</w:t>
      </w:r>
    </w:p>
    <w:p w14:paraId="23C6D3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eastAsia="宋体"/>
          <w:lang w:eastAsia="zh-CN"/>
        </w:rPr>
      </w:pPr>
      <w:r>
        <w:rPr>
          <w:rFonts w:hint="eastAsia" w:ascii="仿宋" w:hAnsi="仿宋" w:eastAsia="仿宋" w:cs="仿宋"/>
          <w:sz w:val="32"/>
          <w:szCs w:val="32"/>
          <w:u w:val="none"/>
          <w:lang w:val="en-US" w:eastAsia="zh-CN"/>
        </w:rPr>
        <w:t>（2）配送车辆每日清洁、常态化消杀，车厢干净无杂物、无异味；冻品全程密闭低温冷链运输，温度可记录、可溯源、可监管；</w:t>
      </w:r>
    </w:p>
    <w:p w14:paraId="6F90F9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eastAsia="宋体"/>
          <w:lang w:eastAsia="zh-CN"/>
        </w:rPr>
      </w:pPr>
      <w:r>
        <w:rPr>
          <w:rFonts w:hint="eastAsia" w:ascii="仿宋" w:hAnsi="仿宋" w:eastAsia="仿宋" w:cs="仿宋"/>
          <w:sz w:val="32"/>
          <w:szCs w:val="32"/>
          <w:u w:val="none"/>
          <w:lang w:val="en-US" w:eastAsia="zh-CN"/>
        </w:rPr>
        <w:t>（3）配送人员需统一着装，进入后厨时需佩戴发帽及口罩，持有效健康证入校，遵守校园管理规定，做到文明作业、规范交接，不得随意进出非作业区域。</w:t>
      </w:r>
    </w:p>
    <w:p w14:paraId="58091B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（三）</w:t>
      </w:r>
      <w:r>
        <w:rPr>
          <w:rFonts w:hint="default" w:ascii="楷体" w:hAnsi="楷体" w:eastAsia="楷体" w:cs="楷体"/>
          <w:b/>
          <w:bCs/>
          <w:kern w:val="2"/>
          <w:sz w:val="32"/>
          <w:szCs w:val="32"/>
          <w:lang w:val="en-US" w:eastAsia="zh-CN" w:bidi="ar-SA"/>
        </w:rPr>
        <w:t>价格结算要求</w:t>
      </w:r>
    </w:p>
    <w:p w14:paraId="592FFC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 xml:space="preserve">1. </w:t>
      </w:r>
      <w:r>
        <w:rPr>
          <w:rFonts w:hint="default" w:ascii="仿宋" w:hAnsi="仿宋" w:eastAsia="仿宋" w:cs="仿宋"/>
          <w:b/>
          <w:bCs/>
          <w:sz w:val="32"/>
          <w:szCs w:val="32"/>
          <w:u w:val="none"/>
          <w:lang w:val="en-US" w:eastAsia="zh-CN"/>
        </w:rPr>
        <w:t>价格机制</w:t>
      </w:r>
    </w:p>
    <w:p w14:paraId="0154B7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eastAsia="宋体"/>
          <w:lang w:eastAsia="zh-CN"/>
        </w:rPr>
      </w:pPr>
      <w:r>
        <w:rPr>
          <w:rFonts w:hint="eastAsia" w:ascii="仿宋" w:hAnsi="仿宋" w:eastAsia="仿宋" w:cs="仿宋"/>
          <w:sz w:val="32"/>
          <w:szCs w:val="32"/>
          <w:u w:val="none"/>
          <w:lang w:val="en-US" w:eastAsia="zh-CN"/>
        </w:rPr>
        <w:t>所有食材供货价格需低于本地商超、农贸市场同期市场价，实时随行就市、动态调价。供应商须实时、准确在“天工蓝进销存”系统更新售价，做到价格公开透明、有据可查、可监管、可比对。</w:t>
      </w:r>
    </w:p>
    <w:p w14:paraId="472893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 xml:space="preserve">2. </w:t>
      </w:r>
      <w:r>
        <w:rPr>
          <w:rFonts w:hint="default" w:ascii="仿宋" w:hAnsi="仿宋" w:eastAsia="仿宋" w:cs="仿宋"/>
          <w:b/>
          <w:bCs/>
          <w:sz w:val="32"/>
          <w:szCs w:val="32"/>
          <w:u w:val="none"/>
          <w:lang w:val="en-US" w:eastAsia="zh-CN"/>
        </w:rPr>
        <w:t>结算方式</w:t>
      </w:r>
    </w:p>
    <w:p w14:paraId="66F6A9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eastAsia="宋体"/>
          <w:lang w:eastAsia="zh-CN"/>
        </w:rPr>
      </w:pPr>
      <w:r>
        <w:rPr>
          <w:rFonts w:hint="eastAsia" w:ascii="仿宋" w:hAnsi="仿宋" w:eastAsia="仿宋" w:cs="仿宋"/>
          <w:sz w:val="32"/>
          <w:szCs w:val="32"/>
          <w:u w:val="none"/>
          <w:lang w:val="en-US" w:eastAsia="zh-CN"/>
        </w:rPr>
        <w:t>按月对账、按月结算。供应商根据系统数据完成月度汇总核对，确认无误后提供对账签字单及合规发票，按公司财务流程完成付款。</w:t>
      </w:r>
    </w:p>
    <w:p w14:paraId="21A961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（四）</w:t>
      </w:r>
      <w:r>
        <w:rPr>
          <w:rFonts w:hint="default" w:ascii="楷体" w:hAnsi="楷体" w:eastAsia="楷体" w:cs="楷体"/>
          <w:b/>
          <w:bCs/>
          <w:kern w:val="2"/>
          <w:sz w:val="32"/>
          <w:szCs w:val="32"/>
          <w:lang w:val="en-US" w:eastAsia="zh-CN" w:bidi="ar-SA"/>
        </w:rPr>
        <w:t>售后服务要求</w:t>
      </w:r>
    </w:p>
    <w:p w14:paraId="4EB15C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u w:val="none"/>
          <w:lang w:val="en-US" w:eastAsia="zh-CN"/>
        </w:rPr>
      </w:pPr>
      <w:r>
        <w:rPr>
          <w:rFonts w:hint="default" w:ascii="仿宋" w:hAnsi="仿宋" w:eastAsia="仿宋" w:cs="仿宋"/>
          <w:sz w:val="32"/>
          <w:szCs w:val="32"/>
          <w:u w:val="none"/>
          <w:lang w:val="en-US" w:eastAsia="zh-CN"/>
        </w:rPr>
        <w:t>1. 实行24小时应急响应机制，节假日、休息日正常值守，随时处理食材增补、退换货、质量投诉、应急保供工作；</w:t>
      </w:r>
    </w:p>
    <w:p w14:paraId="0DF293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eastAsia="宋体"/>
          <w:lang w:eastAsia="zh-CN"/>
        </w:rPr>
      </w:pPr>
      <w:r>
        <w:rPr>
          <w:rFonts w:hint="eastAsia" w:ascii="仿宋" w:hAnsi="仿宋" w:eastAsia="仿宋" w:cs="仿宋"/>
          <w:sz w:val="32"/>
          <w:szCs w:val="32"/>
          <w:u w:val="none"/>
          <w:lang w:val="en-US" w:eastAsia="zh-CN"/>
        </w:rPr>
        <w:t>2. 到货食材经验收不合格的，供应商须无条件当场退换、免费补送，由此产生的所有物流成本、损耗及损失全部由供应商承担；</w:t>
      </w:r>
    </w:p>
    <w:p w14:paraId="7D567AD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u w:val="none"/>
          <w:lang w:val="en-US" w:eastAsia="zh-CN"/>
        </w:rPr>
      </w:pPr>
      <w:r>
        <w:rPr>
          <w:rFonts w:hint="default" w:ascii="仿宋" w:hAnsi="仿宋" w:eastAsia="仿宋" w:cs="仿宋"/>
          <w:sz w:val="32"/>
          <w:szCs w:val="32"/>
          <w:u w:val="none"/>
          <w:lang w:val="en-US" w:eastAsia="zh-CN"/>
        </w:rPr>
        <w:t>3. 在开学季、节假日、大型校园活动、极端天气等供货高峰期，供应商须提前足量备货、增配人员及冷链运力，确保食材充足、质量稳定、不断供、不缺货。</w:t>
      </w:r>
    </w:p>
    <w:p w14:paraId="0B0BEB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（五）其他要求</w:t>
      </w:r>
    </w:p>
    <w:p w14:paraId="35014C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 中标供应商为本项目唯一履约责任主体，配送全过程发生食品安全、交通安全、人员安全等一切事故，由供应商承担全部法律责任与经济责任，我方有权直接终止合同、没收保证金、列入黑名单。</w:t>
      </w:r>
    </w:p>
    <w:p w14:paraId="735267C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 本次中标供应商必须自行完成配送并承担所有责任，严禁转包、分包、</w:t>
      </w:r>
      <w:r>
        <w:rPr>
          <w:rFonts w:hint="default" w:ascii="仿宋" w:hAnsi="仿宋" w:eastAsia="仿宋" w:cs="仿宋"/>
          <w:sz w:val="32"/>
          <w:szCs w:val="32"/>
          <w:u w:val="none"/>
          <w:lang w:val="en-US" w:eastAsia="zh-CN"/>
        </w:rPr>
        <w:t>挂靠</w:t>
      </w:r>
      <w:r>
        <w:rPr>
          <w:rFonts w:hint="eastAsia" w:ascii="仿宋" w:hAnsi="仿宋" w:eastAsia="仿宋" w:cs="仿宋"/>
          <w:sz w:val="32"/>
          <w:szCs w:val="32"/>
          <w:u w:val="none"/>
          <w:lang w:val="en-US" w:eastAsia="zh-CN"/>
        </w:rPr>
        <w:t>或委托第三方供货履约</w:t>
      </w:r>
      <w:r>
        <w:rPr>
          <w:rFonts w:hint="default" w:ascii="仿宋" w:hAnsi="仿宋" w:eastAsia="仿宋" w:cs="仿宋"/>
          <w:sz w:val="32"/>
          <w:szCs w:val="32"/>
          <w:u w:val="none"/>
          <w:lang w:val="en-US" w:eastAsia="zh-CN"/>
        </w:rPr>
        <w:t>，一经发现立即废标、终止合同</w:t>
      </w:r>
      <w:r>
        <w:rPr>
          <w:rFonts w:hint="eastAsia" w:ascii="仿宋" w:hAnsi="仿宋" w:eastAsia="仿宋" w:cs="仿宋"/>
          <w:sz w:val="32"/>
          <w:szCs w:val="32"/>
          <w:u w:val="none"/>
          <w:lang w:val="en-US" w:eastAsia="zh-CN"/>
        </w:rPr>
        <w:t>。</w:t>
      </w:r>
    </w:p>
    <w:p w14:paraId="607586D9">
      <w:pPr>
        <w:pStyle w:val="2"/>
        <w:ind w:firstLine="640" w:firstLineChars="200"/>
        <w:rPr>
          <w:rFonts w:hint="eastAsia" w:ascii="仿宋" w:hAnsi="仿宋" w:eastAsia="仿宋" w:cs="仿宋"/>
          <w:b w:val="0"/>
          <w:bCs w:val="0"/>
          <w:kern w:val="2"/>
          <w:sz w:val="32"/>
          <w:szCs w:val="32"/>
          <w:u w:val="none"/>
          <w:lang w:val="en-US" w:eastAsia="zh-CN" w:bidi="ar-SA"/>
        </w:rPr>
      </w:pPr>
      <w:r>
        <w:rPr>
          <w:rFonts w:hint="eastAsia" w:ascii="仿宋" w:hAnsi="仿宋" w:eastAsia="仿宋" w:cs="仿宋"/>
          <w:b w:val="0"/>
          <w:bCs w:val="0"/>
          <w:kern w:val="2"/>
          <w:sz w:val="32"/>
          <w:szCs w:val="32"/>
          <w:u w:val="none"/>
          <w:lang w:val="en-US" w:eastAsia="zh-CN" w:bidi="ar-SA"/>
        </w:rPr>
        <w:t>3. 需提供法定代表人身份证扫描件；委托代理人参与招募的，需提供法定代表人授权委托书及被授权人身份证扫描件。</w:t>
      </w:r>
    </w:p>
    <w:p w14:paraId="61784B4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4. 全部订单必须通过“天工蓝进销存”系统统一接单、下单、对账、结算，严禁微信、私下对接接单，一经发现立即终止合作。</w:t>
      </w:r>
    </w:p>
    <w:p w14:paraId="52C64B5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lang w:val="en-US" w:eastAsia="zh-CN"/>
        </w:rPr>
      </w:pPr>
      <w:r>
        <w:rPr>
          <w:rFonts w:hint="eastAsia" w:ascii="仿宋" w:hAnsi="仿宋" w:eastAsia="仿宋" w:cs="仿宋"/>
          <w:sz w:val="32"/>
          <w:szCs w:val="32"/>
          <w:u w:val="none"/>
          <w:lang w:val="en-US" w:eastAsia="zh-CN"/>
        </w:rPr>
        <w:t>5. 供应商须诚信报价、合规经营，严禁虚高报价、以次充好、降低品质、突破食品安全底线，违规立即清退。</w:t>
      </w:r>
    </w:p>
    <w:p w14:paraId="6AA40D47">
      <w:pPr>
        <w:pStyle w:val="2"/>
        <w:ind w:firstLine="640" w:firstLineChars="200"/>
        <w:rPr>
          <w:rFonts w:hint="default" w:ascii="仿宋" w:hAnsi="仿宋" w:eastAsia="仿宋" w:cs="仿宋"/>
          <w:b w:val="0"/>
          <w:bCs w:val="0"/>
          <w:kern w:val="2"/>
          <w:sz w:val="32"/>
          <w:szCs w:val="32"/>
          <w:u w:val="none"/>
          <w:lang w:val="en-US" w:eastAsia="zh-CN" w:bidi="ar-SA"/>
        </w:rPr>
      </w:pPr>
      <w:r>
        <w:rPr>
          <w:rFonts w:hint="eastAsia" w:ascii="仿宋" w:hAnsi="仿宋" w:eastAsia="仿宋" w:cs="仿宋"/>
          <w:b w:val="0"/>
          <w:bCs w:val="0"/>
          <w:kern w:val="2"/>
          <w:sz w:val="32"/>
          <w:szCs w:val="32"/>
          <w:u w:val="none"/>
          <w:lang w:val="en-US" w:eastAsia="zh-CN" w:bidi="ar-SA"/>
        </w:rPr>
        <w:t>6. 中标供应商应根据所选配送品类，在收到中标通知后5个工作日内足额缴纳食品安全和规范配送保证金，逾期未缴纳者视同放弃合作资格。</w:t>
      </w:r>
    </w:p>
    <w:p w14:paraId="4B41FE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（六）一票否决、合同终止及黑名单追责条款</w:t>
      </w:r>
    </w:p>
    <w:p w14:paraId="2589A4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eastAsia="宋体"/>
          <w:lang w:eastAsia="zh-CN"/>
        </w:rPr>
      </w:pPr>
      <w:r>
        <w:rPr>
          <w:rFonts w:hint="eastAsia" w:ascii="仿宋" w:hAnsi="仿宋" w:eastAsia="仿宋" w:cs="仿宋"/>
          <w:sz w:val="32"/>
          <w:szCs w:val="32"/>
          <w:u w:val="none"/>
          <w:lang w:val="en-US" w:eastAsia="zh-CN"/>
        </w:rPr>
        <w:t>出现以下任一情况，供应商需无条件接受合同终止、履约保证金被没收、被列入黑名单，同时我司将追究其全部法律责任及经济损失：</w:t>
      </w:r>
    </w:p>
    <w:p w14:paraId="53D2C8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u w:val="none"/>
          <w:lang w:val="en-US" w:eastAsia="zh-CN"/>
        </w:rPr>
      </w:pPr>
      <w:r>
        <w:rPr>
          <w:rFonts w:hint="default" w:ascii="仿宋" w:hAnsi="仿宋" w:eastAsia="仿宋" w:cs="仿宋"/>
          <w:sz w:val="32"/>
          <w:szCs w:val="32"/>
          <w:u w:val="none"/>
          <w:lang w:val="en-US" w:eastAsia="zh-CN"/>
        </w:rPr>
        <w:t>1. 供应变质、过期、农残超标、检疫不合格、病死、掺假食材，造成食品安全隐患、师生投诉、舆情风险的；</w:t>
      </w:r>
    </w:p>
    <w:p w14:paraId="2A8D91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eastAsia="宋体"/>
          <w:lang w:eastAsia="zh-CN"/>
        </w:rPr>
      </w:pPr>
      <w:r>
        <w:rPr>
          <w:rFonts w:hint="eastAsia" w:ascii="仿宋" w:hAnsi="仿宋" w:eastAsia="仿宋" w:cs="仿宋"/>
          <w:sz w:val="32"/>
          <w:szCs w:val="32"/>
          <w:u w:val="none"/>
          <w:lang w:val="en-US" w:eastAsia="zh-CN"/>
        </w:rPr>
        <w:t>2. 无故断供、拖延配送、漏送少送，严重干扰食堂正常开餐运营的；</w:t>
      </w:r>
    </w:p>
    <w:p w14:paraId="5DCFB22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u w:val="none"/>
          <w:lang w:val="en-US" w:eastAsia="zh-CN"/>
        </w:rPr>
      </w:pPr>
      <w:r>
        <w:rPr>
          <w:rFonts w:hint="default" w:ascii="仿宋" w:hAnsi="仿宋" w:eastAsia="仿宋" w:cs="仿宋"/>
          <w:sz w:val="32"/>
          <w:szCs w:val="32"/>
          <w:u w:val="none"/>
          <w:lang w:val="en-US" w:eastAsia="zh-CN"/>
        </w:rPr>
        <w:t>3. 食材缺斤短两、以次充好、虚高定价、台账造假、溯源资料造假</w:t>
      </w:r>
      <w:r>
        <w:rPr>
          <w:rFonts w:hint="eastAsia" w:ascii="仿宋" w:hAnsi="仿宋" w:eastAsia="仿宋" w:cs="仿宋"/>
          <w:sz w:val="32"/>
          <w:szCs w:val="32"/>
          <w:u w:val="none"/>
          <w:lang w:val="en-US" w:eastAsia="zh-CN"/>
        </w:rPr>
        <w:t>的</w:t>
      </w:r>
      <w:r>
        <w:rPr>
          <w:rFonts w:hint="default" w:ascii="仿宋" w:hAnsi="仿宋" w:eastAsia="仿宋" w:cs="仿宋"/>
          <w:sz w:val="32"/>
          <w:szCs w:val="32"/>
          <w:u w:val="none"/>
          <w:lang w:val="en-US" w:eastAsia="zh-CN"/>
        </w:rPr>
        <w:t>；</w:t>
      </w:r>
    </w:p>
    <w:p w14:paraId="3E1F31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u w:val="none"/>
          <w:lang w:val="en-US" w:eastAsia="zh-CN"/>
        </w:rPr>
      </w:pPr>
      <w:r>
        <w:rPr>
          <w:rFonts w:hint="default" w:ascii="仿宋" w:hAnsi="仿宋" w:eastAsia="仿宋" w:cs="仿宋"/>
          <w:sz w:val="32"/>
          <w:szCs w:val="32"/>
          <w:u w:val="none"/>
          <w:lang w:val="en-US" w:eastAsia="zh-CN"/>
        </w:rPr>
        <w:t>4. 拒不配合校方、运营方日常监管、抽检、整改要求，屡教不改、违规作业的；</w:t>
      </w:r>
    </w:p>
    <w:p w14:paraId="5070D2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5. 发生食品安全事故、被市场监管部门行政处罚、企业出现失信违约记录的。</w:t>
      </w:r>
    </w:p>
    <w:p w14:paraId="7D846A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u w:val="none"/>
          <w:lang w:val="en-US" w:eastAsia="zh-CN"/>
        </w:rPr>
      </w:pPr>
      <w:r>
        <w:rPr>
          <w:rFonts w:hint="eastAsia" w:ascii="黑体" w:hAnsi="黑体" w:eastAsia="黑体" w:cs="黑体"/>
          <w:sz w:val="32"/>
          <w:szCs w:val="32"/>
          <w:u w:val="none"/>
          <w:lang w:val="en-US" w:eastAsia="zh-CN"/>
        </w:rPr>
        <w:t>三、特别说明</w:t>
      </w:r>
    </w:p>
    <w:p w14:paraId="58FAB4F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0" w:leftChars="0" w:firstLine="640" w:firstLineChars="0"/>
        <w:jc w:val="both"/>
        <w:textAlignment w:val="auto"/>
        <w:rPr>
          <w:rFonts w:hint="eastAsia" w:ascii="仿宋" w:hAnsi="仿宋" w:eastAsia="仿宋"/>
          <w:sz w:val="32"/>
          <w:szCs w:val="32"/>
          <w:u w:val="none"/>
          <w:lang w:val="en-US" w:eastAsia="zh-CN"/>
        </w:rPr>
      </w:pPr>
      <w:r>
        <w:rPr>
          <w:rFonts w:hint="eastAsia" w:ascii="仿宋" w:hAnsi="仿宋" w:eastAsia="仿宋" w:cs="Times New Roman"/>
          <w:kern w:val="2"/>
          <w:sz w:val="32"/>
          <w:szCs w:val="32"/>
          <w:lang w:val="en-US" w:eastAsia="zh-CN" w:bidi="ar-SA"/>
        </w:rPr>
        <w:t>1. 本项目</w:t>
      </w:r>
      <w:r>
        <w:rPr>
          <w:rFonts w:hint="eastAsia" w:ascii="仿宋" w:hAnsi="仿宋" w:eastAsia="仿宋"/>
          <w:sz w:val="32"/>
          <w:szCs w:val="32"/>
          <w:lang w:val="en-US" w:eastAsia="zh-CN"/>
        </w:rPr>
        <w:t>合同一年一签</w:t>
      </w:r>
      <w:r>
        <w:rPr>
          <w:rFonts w:hint="eastAsia" w:ascii="仿宋" w:hAnsi="仿宋" w:eastAsia="仿宋"/>
          <w:sz w:val="32"/>
          <w:szCs w:val="32"/>
          <w:u w:val="none"/>
          <w:lang w:val="en-US" w:eastAsia="zh-CN"/>
        </w:rPr>
        <w:t>，周期为每年8月1日至次年7月30日。中标供应商须在中标后7个工作日内签订书面合同，逾期</w:t>
      </w:r>
      <w:r>
        <w:rPr>
          <w:rFonts w:hint="eastAsia" w:ascii="仿宋" w:hAnsi="仿宋" w:eastAsia="仿宋" w:cs="仿宋"/>
          <w:b w:val="0"/>
          <w:bCs w:val="0"/>
          <w:kern w:val="2"/>
          <w:sz w:val="32"/>
          <w:szCs w:val="32"/>
          <w:u w:val="none"/>
          <w:lang w:val="en-US" w:eastAsia="zh-CN" w:bidi="ar-SA"/>
        </w:rPr>
        <w:t>未签订者视同放弃合作资格</w:t>
      </w:r>
      <w:r>
        <w:rPr>
          <w:rFonts w:hint="eastAsia" w:ascii="仿宋" w:hAnsi="仿宋" w:eastAsia="仿宋"/>
          <w:sz w:val="32"/>
          <w:szCs w:val="32"/>
          <w:u w:val="none"/>
          <w:lang w:val="en-US" w:eastAsia="zh-CN"/>
        </w:rPr>
        <w:t>；</w:t>
      </w:r>
    </w:p>
    <w:p w14:paraId="1CE16B6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sz w:val="32"/>
          <w:szCs w:val="32"/>
          <w:lang w:val="en-US" w:eastAsia="zh-CN"/>
        </w:rPr>
      </w:pPr>
      <w:r>
        <w:rPr>
          <w:rFonts w:hint="eastAsia" w:ascii="仿宋" w:hAnsi="仿宋" w:eastAsia="仿宋" w:cs="仿宋"/>
          <w:sz w:val="32"/>
          <w:szCs w:val="32"/>
          <w:u w:val="none"/>
          <w:lang w:val="en-US" w:eastAsia="zh-CN"/>
        </w:rPr>
        <w:t>2. 本</w:t>
      </w:r>
      <w:r>
        <w:rPr>
          <w:rFonts w:hint="eastAsia" w:ascii="仿宋" w:hAnsi="仿宋" w:eastAsia="仿宋"/>
          <w:sz w:val="32"/>
          <w:szCs w:val="32"/>
          <w:lang w:val="en-US" w:eastAsia="zh-CN"/>
        </w:rPr>
        <w:t>次招募</w:t>
      </w:r>
      <w:r>
        <w:rPr>
          <w:rFonts w:hint="default" w:ascii="仿宋" w:hAnsi="仿宋" w:eastAsia="仿宋"/>
          <w:sz w:val="32"/>
          <w:szCs w:val="32"/>
          <w:lang w:val="en-US" w:eastAsia="zh-CN"/>
        </w:rPr>
        <w:t>不收取任何</w:t>
      </w:r>
      <w:r>
        <w:rPr>
          <w:rFonts w:hint="eastAsia" w:ascii="仿宋" w:hAnsi="仿宋" w:eastAsia="仿宋"/>
          <w:sz w:val="32"/>
          <w:szCs w:val="32"/>
          <w:lang w:val="en-US" w:eastAsia="zh-CN"/>
        </w:rPr>
        <w:t>报名费、进场费等</w:t>
      </w:r>
      <w:r>
        <w:rPr>
          <w:rFonts w:hint="default" w:ascii="仿宋" w:hAnsi="仿宋" w:eastAsia="仿宋"/>
          <w:sz w:val="32"/>
          <w:szCs w:val="32"/>
          <w:lang w:val="en-US" w:eastAsia="zh-CN"/>
        </w:rPr>
        <w:t>费用</w:t>
      </w:r>
      <w:r>
        <w:rPr>
          <w:rFonts w:hint="eastAsia" w:ascii="仿宋" w:hAnsi="仿宋" w:eastAsia="仿宋"/>
          <w:sz w:val="32"/>
          <w:szCs w:val="32"/>
          <w:lang w:val="en-US" w:eastAsia="zh-CN"/>
        </w:rPr>
        <w:t>，任何以学校或宏越达公司名义收取此类费用的行为均属诈骗，与学校及我公司无关，请务必提高</w:t>
      </w:r>
      <w:bookmarkStart w:id="0" w:name="_GoBack"/>
      <w:bookmarkEnd w:id="0"/>
      <w:r>
        <w:rPr>
          <w:rFonts w:hint="eastAsia" w:ascii="仿宋" w:hAnsi="仿宋" w:eastAsia="仿宋"/>
          <w:sz w:val="32"/>
          <w:szCs w:val="32"/>
          <w:lang w:val="en-US" w:eastAsia="zh-CN"/>
        </w:rPr>
        <w:t>警惕，请勿轻信。</w:t>
      </w:r>
    </w:p>
    <w:sectPr>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3YTAzMmEwMDU1YjJhMTNlOGQ2Y2FhYWM3Mjc4YTIifQ=="/>
  </w:docVars>
  <w:rsids>
    <w:rsidRoot w:val="00000000"/>
    <w:rsid w:val="0099320A"/>
    <w:rsid w:val="00E4112A"/>
    <w:rsid w:val="014E686E"/>
    <w:rsid w:val="01E01D20"/>
    <w:rsid w:val="02F12EA9"/>
    <w:rsid w:val="033379C9"/>
    <w:rsid w:val="03464EB6"/>
    <w:rsid w:val="035F3B2E"/>
    <w:rsid w:val="05911EE1"/>
    <w:rsid w:val="059C797B"/>
    <w:rsid w:val="05CC63B3"/>
    <w:rsid w:val="06CE4001"/>
    <w:rsid w:val="0859208A"/>
    <w:rsid w:val="08BB77F4"/>
    <w:rsid w:val="09462D9F"/>
    <w:rsid w:val="094B12D8"/>
    <w:rsid w:val="09BE7CE3"/>
    <w:rsid w:val="0AA07B2C"/>
    <w:rsid w:val="0B01242C"/>
    <w:rsid w:val="0B021D6A"/>
    <w:rsid w:val="0B2D7AE0"/>
    <w:rsid w:val="0C303302"/>
    <w:rsid w:val="0D9C15E5"/>
    <w:rsid w:val="0E540DD3"/>
    <w:rsid w:val="0E832940"/>
    <w:rsid w:val="0ED24852"/>
    <w:rsid w:val="0F4F16F9"/>
    <w:rsid w:val="0FC25EE0"/>
    <w:rsid w:val="113F232B"/>
    <w:rsid w:val="12DC1BEF"/>
    <w:rsid w:val="136B40CF"/>
    <w:rsid w:val="13AB2B4E"/>
    <w:rsid w:val="1499313B"/>
    <w:rsid w:val="16A547F8"/>
    <w:rsid w:val="180C79EB"/>
    <w:rsid w:val="1BA605C7"/>
    <w:rsid w:val="1BC53330"/>
    <w:rsid w:val="1E664C67"/>
    <w:rsid w:val="1FBE193D"/>
    <w:rsid w:val="20E70DF5"/>
    <w:rsid w:val="21A90894"/>
    <w:rsid w:val="21D06A21"/>
    <w:rsid w:val="23CE11F0"/>
    <w:rsid w:val="24A85EE5"/>
    <w:rsid w:val="255D6ACB"/>
    <w:rsid w:val="258F4C5E"/>
    <w:rsid w:val="26EC0846"/>
    <w:rsid w:val="288D1679"/>
    <w:rsid w:val="2A5852B2"/>
    <w:rsid w:val="2AC1230D"/>
    <w:rsid w:val="2AF75123"/>
    <w:rsid w:val="2C0D66A9"/>
    <w:rsid w:val="2C1550A1"/>
    <w:rsid w:val="2E393929"/>
    <w:rsid w:val="2EC8630A"/>
    <w:rsid w:val="2F085BC4"/>
    <w:rsid w:val="314B5736"/>
    <w:rsid w:val="31C679AA"/>
    <w:rsid w:val="329C3510"/>
    <w:rsid w:val="32F66B16"/>
    <w:rsid w:val="345A08AC"/>
    <w:rsid w:val="361D7854"/>
    <w:rsid w:val="36D8157A"/>
    <w:rsid w:val="36D82869"/>
    <w:rsid w:val="39F8091D"/>
    <w:rsid w:val="3ECE4F9B"/>
    <w:rsid w:val="42492149"/>
    <w:rsid w:val="44ED3E5A"/>
    <w:rsid w:val="47665118"/>
    <w:rsid w:val="4A5C0469"/>
    <w:rsid w:val="4ADD05BF"/>
    <w:rsid w:val="4B3519D1"/>
    <w:rsid w:val="4BA83B80"/>
    <w:rsid w:val="4D964C53"/>
    <w:rsid w:val="4E0A0EF3"/>
    <w:rsid w:val="4FDF758B"/>
    <w:rsid w:val="50347AB8"/>
    <w:rsid w:val="51A45928"/>
    <w:rsid w:val="52153C2B"/>
    <w:rsid w:val="531B5950"/>
    <w:rsid w:val="54802F59"/>
    <w:rsid w:val="55A21A11"/>
    <w:rsid w:val="55E23021"/>
    <w:rsid w:val="5A1137EC"/>
    <w:rsid w:val="5B2C55F6"/>
    <w:rsid w:val="5EB87939"/>
    <w:rsid w:val="5F2C61EA"/>
    <w:rsid w:val="5FA51069"/>
    <w:rsid w:val="61125013"/>
    <w:rsid w:val="61743E99"/>
    <w:rsid w:val="61D73548"/>
    <w:rsid w:val="62841F62"/>
    <w:rsid w:val="63C6317A"/>
    <w:rsid w:val="64340D42"/>
    <w:rsid w:val="65CD27D4"/>
    <w:rsid w:val="680611B8"/>
    <w:rsid w:val="684F1EAA"/>
    <w:rsid w:val="6B16109B"/>
    <w:rsid w:val="6CC05652"/>
    <w:rsid w:val="6F83245B"/>
    <w:rsid w:val="71932F18"/>
    <w:rsid w:val="720D6A24"/>
    <w:rsid w:val="72657010"/>
    <w:rsid w:val="72C94DE4"/>
    <w:rsid w:val="739E0B15"/>
    <w:rsid w:val="75C77D48"/>
    <w:rsid w:val="760B5292"/>
    <w:rsid w:val="76C6684E"/>
    <w:rsid w:val="78C37D6C"/>
    <w:rsid w:val="790805ED"/>
    <w:rsid w:val="793129AE"/>
    <w:rsid w:val="79625510"/>
    <w:rsid w:val="79834D91"/>
    <w:rsid w:val="7C1E1D84"/>
    <w:rsid w:val="7C331E69"/>
    <w:rsid w:val="7DAA1AE6"/>
    <w:rsid w:val="7E2E1D22"/>
    <w:rsid w:val="7E84183F"/>
    <w:rsid w:val="7E8B0A1C"/>
    <w:rsid w:val="7EC53F7B"/>
    <w:rsid w:val="7F4703B6"/>
    <w:rsid w:val="7FCB2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Arial" w:hAnsi="Arial"/>
      <w:b/>
      <w:bCs/>
      <w:sz w:val="24"/>
      <w:szCs w:val="32"/>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rPr>
      <w:sz w:val="24"/>
    </w:rPr>
  </w:style>
  <w:style w:type="paragraph" w:customStyle="1" w:styleId="6">
    <w:name w:val="Table Text"/>
    <w:basedOn w:val="1"/>
    <w:autoRedefine/>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2892</Words>
  <Characters>2955</Characters>
  <Lines>0</Lines>
  <Paragraphs>0</Paragraphs>
  <TotalTime>57</TotalTime>
  <ScaleCrop>false</ScaleCrop>
  <LinksUpToDate>false</LinksUpToDate>
  <CharactersWithSpaces>2998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2023-01-13T06:54:00Z</dcterms:created>
  <dc:creator>Administrator</dc:creator>
  <cp:lastModifiedBy>可子and朗子</cp:lastModifiedBy>
  <cp:lastPrinted>2026-07-09T08:35:00Z</cp:lastPrinted>
  <dcterms:modified xsi:type="dcterms:W3CDTF">2026-07-09T09:05:21Z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D8D11A9167FE421EBD808852251D79DB_13</vt:lpwstr>
  </property>
  <property fmtid="{D5CDD505-2E9C-101B-9397-08002B2CF9AE}" pid="4" name="KSOTemplateDocerSaveRecord">
    <vt:lpwstr>eyJoZGlkIjoiNWU3YTAzMmEwMDU1YjJhMTNlOGQ2Y2FhYWM3Mjc4YTIiLCJ1c2VySWQiOiI1MzI3MDY0MTYifQ==</vt:lpwstr>
  </property>
</Properties>
</file>