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52" w:tblpY="1668"/>
        <w:tblOverlap w:val="never"/>
        <w:tblW w:w="102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10"/>
        <w:gridCol w:w="1605"/>
        <w:gridCol w:w="3315"/>
        <w:gridCol w:w="1665"/>
        <w:gridCol w:w="1380"/>
      </w:tblGrid>
      <w:tr w14:paraId="2FE18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34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供应商准入评审得分</w:t>
            </w:r>
          </w:p>
        </w:tc>
      </w:tr>
      <w:tr w14:paraId="3759D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F1D447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E71C2B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评分维度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A500F2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细项指标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ABFBFC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评分标准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0E8353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实际得分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4C9ED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08713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0092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5B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基础资质</w:t>
            </w:r>
          </w:p>
          <w:p w14:paraId="0F4490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（20分）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F4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证照完备性</w:t>
            </w:r>
          </w:p>
          <w:p w14:paraId="1E9EBD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BA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营业执照、食品许可证、检验检疫证明等齐全（缺一项扣3分）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46B1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E575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6C10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DAA2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AC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73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注册资本达标</w:t>
            </w:r>
          </w:p>
          <w:p w14:paraId="628F23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29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≥100万元得满分，每降低10%扣1分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BE3F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3846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8CB0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E9E8BC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0D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5E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经营年限</w:t>
            </w:r>
          </w:p>
          <w:p w14:paraId="38F80C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78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注册满1年得2分，每增加1年加1分（最高4分）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4A91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E8EC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DE42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90C9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B3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0B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无不良记录 </w:t>
            </w:r>
          </w:p>
          <w:p w14:paraId="3E4568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0D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承诺书+官方信用平台查询无违规记录（不符得0分）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5F5D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5519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79DC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42C8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AF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供应能力</w:t>
            </w:r>
          </w:p>
          <w:p w14:paraId="2C25F8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（35分）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DC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场地合规性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6C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分拣/仓储/办公三地同基地+监控覆盖（不符扣5-10分）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5DE0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4C4D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28DF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6A80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3F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1D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冷链设备配置</w:t>
            </w:r>
          </w:p>
          <w:p w14:paraId="42AC2C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AE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专用冷藏/冷冻车+温控记录系统（全配得满分，缺项按比例扣分）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882B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0D88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A75C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BB29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08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82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高校配送经验 （12分）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42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每提供1份高校合作合同得4分（最高12分）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D532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492E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60D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0B7D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74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A0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应急补货能力</w:t>
            </w:r>
          </w:p>
          <w:p w14:paraId="00A9C4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33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提供24小时响应方案（方案完善得5分，不完整得1-3分）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74FE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1441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2EE3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CE38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56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质量管控</w:t>
            </w:r>
          </w:p>
          <w:p w14:paraId="669A1A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（25分）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9B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认证体系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01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ISO22000/HACCP等认证（每项得5分，最高10分）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FE97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C6AF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E6EA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382E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00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C6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检测能力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57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自有实验室得8分，委托第三方检测得4分，无方案得0分 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B3B8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4235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BCBE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F36B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CF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11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溯源系统</w:t>
            </w:r>
          </w:p>
          <w:p w14:paraId="6FECF5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76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实现食材全流程电子溯源得满分，部分实现得3分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FA33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4ED4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A8F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6826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FB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报价合理性（20分）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87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基准价符合度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E9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等于市场均价得12分，每低于1%加0.5分（最高15分），高于均价按比例扣分     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AFB1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0927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EB0D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6C66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09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BA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增值服务</w:t>
            </w:r>
          </w:p>
          <w:p w14:paraId="766E40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2D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提供免费分拣、月度质检报告等（每项加1-2分） 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5163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F3D6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AE5B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8340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BB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扣分项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E3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资料缺漏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B0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每缺少1项必备材料扣5分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04DD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30FD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EB1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0B2F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09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AA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方案雷同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3A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与其他供应商方案相似度＞70%扣10分            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002F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6DC3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56CB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20CB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9B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一票否决项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35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22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注册未满1年/近3年食品安全事故/保证金未按时缴纳，出现任一情况直接取消资格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6A16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52EC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553C1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B42FF5"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361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A0EFA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A9652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3078A"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5F0B327"/>
    <w:p w14:paraId="530D2C04"/>
    <w:p w14:paraId="61B52EDA"/>
    <w:p w14:paraId="46866420"/>
    <w:p w14:paraId="68F29FF4"/>
    <w:p w14:paraId="1BF669D6"/>
    <w:p w14:paraId="6FEB8395"/>
    <w:p w14:paraId="271A0074"/>
    <w:p w14:paraId="3913A2F2"/>
    <w:p w14:paraId="2BBD5423"/>
    <w:p w14:paraId="6F8DEB9A"/>
    <w:p w14:paraId="3B9813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A285F"/>
    <w:rsid w:val="03726CD5"/>
    <w:rsid w:val="32EC69C8"/>
    <w:rsid w:val="573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740</Characters>
  <Lines>0</Lines>
  <Paragraphs>0</Paragraphs>
  <TotalTime>6</TotalTime>
  <ScaleCrop>false</ScaleCrop>
  <LinksUpToDate>false</LinksUpToDate>
  <CharactersWithSpaces>844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2025-07-12T05:34:00Z</dcterms:created>
  <dc:creator>Administrator</dc:creator>
  <cp:lastModifiedBy>可子and朗子</cp:lastModifiedBy>
  <dcterms:modified xsi:type="dcterms:W3CDTF">2025-07-14T03:27:06Z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eyJoZGlkIjoiNWU3YTAzMmEwMDU1YjJhMTNlOGQ2Y2FhYWM3Mjc4YTIiLCJ1c2VySWQiOiI1MzI3MDY0MTYifQ==</vt:lpwstr>
  </property>
  <property fmtid="{D5CDD505-2E9C-101B-9397-08002B2CF9AE}" pid="4" name="ICV">
    <vt:lpwstr>3102F8204BA6434CAF9DEDA86FFB5638_12</vt:lpwstr>
  </property>
</Properties>
</file>